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05A5" w14:textId="32A0F5D6" w:rsidR="00A206B8" w:rsidRDefault="00B67210" w:rsidP="00B613A8">
      <w:pPr>
        <w:jc w:val="center"/>
        <w:rPr>
          <w:rFonts w:ascii="Times New Roman"/>
          <w:b/>
          <w:sz w:val="24"/>
        </w:rPr>
      </w:pPr>
      <w:r w:rsidRPr="00C164FB">
        <w:rPr>
          <w:rFonts w:ascii="Times New Roman"/>
          <w:b/>
          <w:sz w:val="24"/>
        </w:rPr>
        <w:t>Syllabus for Macroeconomics of E</w:t>
      </w:r>
      <w:r w:rsidR="00D86CAA">
        <w:rPr>
          <w:rFonts w:ascii="Times New Roman" w:hint="eastAsia"/>
          <w:b/>
          <w:sz w:val="24"/>
        </w:rPr>
        <w:t>U and Asia</w:t>
      </w:r>
      <w:r w:rsidRPr="00C164FB">
        <w:rPr>
          <w:rFonts w:ascii="Times New Roman"/>
          <w:b/>
          <w:sz w:val="24"/>
        </w:rPr>
        <w:t xml:space="preserve"> </w:t>
      </w:r>
      <w:r w:rsidR="00D86CAA">
        <w:rPr>
          <w:rFonts w:ascii="Times New Roman"/>
          <w:b/>
          <w:sz w:val="24"/>
        </w:rPr>
        <w:t>20</w:t>
      </w:r>
      <w:r w:rsidR="007025CF">
        <w:rPr>
          <w:rFonts w:ascii="Times New Roman"/>
          <w:b/>
          <w:sz w:val="24"/>
        </w:rPr>
        <w:t>2</w:t>
      </w:r>
      <w:r w:rsidR="00BB3FFD">
        <w:rPr>
          <w:rFonts w:ascii="Times New Roman"/>
          <w:b/>
          <w:sz w:val="24"/>
        </w:rPr>
        <w:t>3</w:t>
      </w:r>
    </w:p>
    <w:p w14:paraId="03DDA0EB" w14:textId="715F69C2" w:rsidR="00A206B8" w:rsidRDefault="00A206B8" w:rsidP="00B67210">
      <w:pPr>
        <w:rPr>
          <w:rFonts w:ascii="Times New Roman"/>
          <w:b/>
          <w:sz w:val="24"/>
        </w:rPr>
      </w:pPr>
    </w:p>
    <w:p w14:paraId="51BD2924" w14:textId="77777777" w:rsidR="00B613A8" w:rsidRPr="00B613A8" w:rsidRDefault="00B613A8" w:rsidP="00B67210">
      <w:pPr>
        <w:rPr>
          <w:rFonts w:ascii="Times New Roman"/>
          <w:b/>
          <w:sz w:val="24"/>
        </w:rPr>
      </w:pPr>
    </w:p>
    <w:p w14:paraId="0A095416" w14:textId="42B06348" w:rsidR="00B67210" w:rsidRPr="00C3519F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>Goal</w:t>
      </w:r>
    </w:p>
    <w:p w14:paraId="0A095417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18" w14:textId="0206FC62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   This course is intended to provide students basic macro-economic knowledge</w:t>
      </w:r>
      <w:r w:rsidR="00C14E33">
        <w:rPr>
          <w:rFonts w:ascii="Times New Roman"/>
          <w:sz w:val="24"/>
        </w:rPr>
        <w:t>s</w:t>
      </w:r>
      <w:r w:rsidRPr="00C3519F">
        <w:rPr>
          <w:rFonts w:ascii="Times New Roman"/>
          <w:sz w:val="24"/>
        </w:rPr>
        <w:t xml:space="preserve"> about European</w:t>
      </w:r>
      <w:r w:rsidR="00BB185B">
        <w:rPr>
          <w:rFonts w:ascii="Times New Roman"/>
          <w:sz w:val="24"/>
        </w:rPr>
        <w:t xml:space="preserve"> </w:t>
      </w:r>
      <w:r w:rsidRPr="00C3519F">
        <w:rPr>
          <w:rFonts w:ascii="Times New Roman"/>
          <w:sz w:val="24"/>
        </w:rPr>
        <w:t xml:space="preserve">and </w:t>
      </w:r>
      <w:r w:rsidR="00EC70F4">
        <w:rPr>
          <w:rFonts w:ascii="Times New Roman"/>
          <w:sz w:val="24"/>
        </w:rPr>
        <w:t>Asian economies</w:t>
      </w:r>
      <w:r w:rsidR="00C14E33">
        <w:rPr>
          <w:rFonts w:ascii="Times New Roman"/>
          <w:sz w:val="24"/>
        </w:rPr>
        <w:t>, focusing on</w:t>
      </w:r>
      <w:r w:rsidRPr="00C3519F">
        <w:rPr>
          <w:rFonts w:ascii="Times New Roman"/>
          <w:sz w:val="24"/>
        </w:rPr>
        <w:t xml:space="preserve"> </w:t>
      </w:r>
      <w:r w:rsidR="00C14E33" w:rsidRPr="00FD5BCE">
        <w:rPr>
          <w:rFonts w:ascii="Times New Roman"/>
          <w:b/>
          <w:bCs/>
          <w:sz w:val="24"/>
        </w:rPr>
        <w:t>diverse</w:t>
      </w:r>
      <w:r w:rsidRPr="00FD5BCE">
        <w:rPr>
          <w:rFonts w:ascii="Times New Roman"/>
          <w:b/>
          <w:bCs/>
          <w:sz w:val="24"/>
        </w:rPr>
        <w:t xml:space="preserve"> policy issues</w:t>
      </w:r>
      <w:r w:rsidR="00185C54">
        <w:rPr>
          <w:rFonts w:ascii="Times New Roman"/>
          <w:sz w:val="24"/>
        </w:rPr>
        <w:t xml:space="preserve"> such as</w:t>
      </w:r>
      <w:r w:rsidR="00FD5BCE">
        <w:rPr>
          <w:rFonts w:ascii="Times New Roman"/>
          <w:sz w:val="24"/>
        </w:rPr>
        <w:t xml:space="preserve"> economic </w:t>
      </w:r>
      <w:r w:rsidR="00185C54">
        <w:rPr>
          <w:rFonts w:ascii="Times New Roman"/>
          <w:sz w:val="24"/>
        </w:rPr>
        <w:t>stability, growth and income redistribution</w:t>
      </w:r>
      <w:r w:rsidR="00242144">
        <w:rPr>
          <w:rFonts w:ascii="Times New Roman"/>
          <w:sz w:val="24"/>
        </w:rPr>
        <w:t xml:space="preserve"> from</w:t>
      </w:r>
      <w:r w:rsidRPr="00C3519F">
        <w:rPr>
          <w:rFonts w:ascii="Times New Roman"/>
          <w:sz w:val="24"/>
        </w:rPr>
        <w:t xml:space="preserve"> </w:t>
      </w:r>
      <w:r w:rsidR="00EC70F4">
        <w:rPr>
          <w:rFonts w:ascii="Times New Roman"/>
          <w:sz w:val="24"/>
        </w:rPr>
        <w:t xml:space="preserve">global and </w:t>
      </w:r>
      <w:r w:rsidRPr="00C3519F">
        <w:rPr>
          <w:rFonts w:ascii="Times New Roman"/>
          <w:sz w:val="24"/>
        </w:rPr>
        <w:t>comparative perspective.</w:t>
      </w:r>
    </w:p>
    <w:p w14:paraId="0A095419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1A" w14:textId="77777777" w:rsidR="00B67210" w:rsidRPr="00C3519F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 xml:space="preserve">Requirements and </w:t>
      </w:r>
      <w:smartTag w:uri="urn:schemas-microsoft-com:office:smarttags" w:element="place">
        <w:smartTag w:uri="urn:schemas-microsoft-com:office:smarttags" w:element="City">
          <w:r w:rsidRPr="00C3519F">
            <w:rPr>
              <w:rFonts w:ascii="Times New Roman"/>
              <w:b/>
              <w:sz w:val="24"/>
            </w:rPr>
            <w:t>Readings</w:t>
          </w:r>
        </w:smartTag>
      </w:smartTag>
    </w:p>
    <w:p w14:paraId="0A09541B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76D2654F" w14:textId="77777777" w:rsidR="00575B43" w:rsidRPr="00C3519F" w:rsidRDefault="00B67210" w:rsidP="00575B43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Basic Text: </w:t>
      </w:r>
      <w:r w:rsidR="00575B43" w:rsidRPr="00FD5BCE">
        <w:rPr>
          <w:rFonts w:ascii="Times New Roman" w:hint="eastAsia"/>
          <w:i/>
          <w:iCs/>
          <w:sz w:val="24"/>
        </w:rPr>
        <w:t xml:space="preserve">Blanchard, </w:t>
      </w:r>
      <w:proofErr w:type="spellStart"/>
      <w:r w:rsidR="00575B43" w:rsidRPr="00FD5BCE">
        <w:rPr>
          <w:rFonts w:ascii="Times New Roman"/>
          <w:i/>
          <w:iCs/>
          <w:sz w:val="24"/>
        </w:rPr>
        <w:t>Amighini</w:t>
      </w:r>
      <w:proofErr w:type="spellEnd"/>
      <w:r w:rsidR="00575B43" w:rsidRPr="00FD5BCE">
        <w:rPr>
          <w:rFonts w:ascii="Times New Roman"/>
          <w:i/>
          <w:iCs/>
          <w:sz w:val="24"/>
        </w:rPr>
        <w:t xml:space="preserve"> and </w:t>
      </w:r>
      <w:proofErr w:type="spellStart"/>
      <w:r w:rsidR="00575B43" w:rsidRPr="00FD5BCE">
        <w:rPr>
          <w:rFonts w:ascii="Times New Roman"/>
          <w:i/>
          <w:iCs/>
          <w:sz w:val="24"/>
        </w:rPr>
        <w:t>Giavassi</w:t>
      </w:r>
      <w:proofErr w:type="spellEnd"/>
      <w:r w:rsidR="00575B43" w:rsidRPr="00FD5BCE">
        <w:rPr>
          <w:rFonts w:ascii="Times New Roman"/>
          <w:i/>
          <w:iCs/>
          <w:sz w:val="24"/>
        </w:rPr>
        <w:t>, Macroeconomics: A European Perspective</w:t>
      </w:r>
    </w:p>
    <w:p w14:paraId="464B5A50" w14:textId="77777777" w:rsidR="00FD5BCE" w:rsidRDefault="00D86CAA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Supplementary Texts: </w:t>
      </w:r>
    </w:p>
    <w:p w14:paraId="1C91CC36" w14:textId="2C9C8D39" w:rsidR="00FD5BCE" w:rsidRDefault="00FD5BCE" w:rsidP="00B67210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F</w:t>
      </w:r>
      <w:r>
        <w:rPr>
          <w:rFonts w:ascii="Times New Roman"/>
          <w:sz w:val="24"/>
        </w:rPr>
        <w:t xml:space="preserve">or the issue of economic stabilization, see Woosik Moon (2022) </w:t>
      </w:r>
      <w:r w:rsidRPr="00FD5BCE">
        <w:rPr>
          <w:rFonts w:ascii="Times New Roman"/>
          <w:i/>
          <w:iCs/>
          <w:sz w:val="24"/>
        </w:rPr>
        <w:t>Monetary Policy and Central Banking in Korea</w:t>
      </w:r>
      <w:r>
        <w:rPr>
          <w:rFonts w:ascii="Times New Roman"/>
          <w:i/>
          <w:iCs/>
          <w:sz w:val="24"/>
        </w:rPr>
        <w:t xml:space="preserve"> (forthcoming)</w:t>
      </w:r>
    </w:p>
    <w:p w14:paraId="5A25C713" w14:textId="77777777" w:rsidR="00FD5BCE" w:rsidRDefault="00FD5BCE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For the issue of economic growth, see </w:t>
      </w:r>
      <w:r w:rsidR="00575B43">
        <w:rPr>
          <w:rFonts w:ascii="Times New Roman"/>
          <w:sz w:val="24"/>
        </w:rPr>
        <w:t xml:space="preserve">Aghion et al. (2021) </w:t>
      </w:r>
      <w:r w:rsidR="00575B43" w:rsidRPr="00FD5BCE">
        <w:rPr>
          <w:rFonts w:ascii="Times New Roman" w:hint="eastAsia"/>
          <w:i/>
          <w:iCs/>
          <w:sz w:val="24"/>
        </w:rPr>
        <w:t>T</w:t>
      </w:r>
      <w:r w:rsidR="00575B43" w:rsidRPr="00FD5BCE">
        <w:rPr>
          <w:rFonts w:ascii="Times New Roman"/>
          <w:i/>
          <w:iCs/>
          <w:sz w:val="24"/>
        </w:rPr>
        <w:t>he Power of Creative Destruction: Economic Upheaval and the Wealth of Nations</w:t>
      </w:r>
      <w:r w:rsidRPr="00FD5BCE">
        <w:rPr>
          <w:rFonts w:ascii="Times New Roman"/>
          <w:i/>
          <w:iCs/>
          <w:sz w:val="24"/>
        </w:rPr>
        <w:t>.</w:t>
      </w:r>
    </w:p>
    <w:p w14:paraId="6813FCBF" w14:textId="0CE29934" w:rsidR="00FD5BCE" w:rsidRDefault="00FD5BCE" w:rsidP="00B67210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F</w:t>
      </w:r>
      <w:r>
        <w:rPr>
          <w:rFonts w:ascii="Times New Roman"/>
          <w:sz w:val="24"/>
        </w:rPr>
        <w:t xml:space="preserve">or the issue of income distribution, see Piketty </w:t>
      </w:r>
      <w:r>
        <w:rPr>
          <w:rFonts w:ascii="Times New Roman"/>
          <w:color w:val="000000"/>
          <w:sz w:val="24"/>
          <w:shd w:val="clear" w:color="auto" w:fill="FFFFFF"/>
        </w:rPr>
        <w:t xml:space="preserve">(2014), </w:t>
      </w:r>
      <w:r w:rsidRPr="00FD5BCE">
        <w:rPr>
          <w:rFonts w:ascii="Times New Roman"/>
          <w:i/>
          <w:iCs/>
          <w:color w:val="000000"/>
          <w:sz w:val="24"/>
          <w:shd w:val="clear" w:color="auto" w:fill="FFFFFF"/>
        </w:rPr>
        <w:t>Capital in the 21</w:t>
      </w:r>
      <w:r w:rsidRPr="00FD5BCE">
        <w:rPr>
          <w:rFonts w:ascii="Times New Roman"/>
          <w:i/>
          <w:iCs/>
          <w:color w:val="000000"/>
          <w:sz w:val="24"/>
          <w:shd w:val="clear" w:color="auto" w:fill="FFFFFF"/>
          <w:vertAlign w:val="superscript"/>
        </w:rPr>
        <w:t>st</w:t>
      </w:r>
      <w:r w:rsidRPr="00FD5BCE">
        <w:rPr>
          <w:rFonts w:ascii="Times New Roman"/>
          <w:i/>
          <w:iCs/>
          <w:color w:val="000000"/>
          <w:sz w:val="24"/>
          <w:shd w:val="clear" w:color="auto" w:fill="FFFFFF"/>
        </w:rPr>
        <w:t xml:space="preserve"> century</w:t>
      </w:r>
      <w:r>
        <w:rPr>
          <w:rFonts w:ascii="Times New Roman"/>
          <w:i/>
          <w:iCs/>
          <w:color w:val="000000"/>
          <w:sz w:val="24"/>
          <w:shd w:val="clear" w:color="auto" w:fill="FFFFFF"/>
        </w:rPr>
        <w:t>.</w:t>
      </w:r>
    </w:p>
    <w:p w14:paraId="0A095422" w14:textId="6C1C1D08" w:rsidR="00B67210" w:rsidRPr="00C3519F" w:rsidRDefault="001D4A1E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In addition,</w:t>
      </w:r>
      <w:r w:rsidR="00B67210" w:rsidRPr="00C3519F">
        <w:rPr>
          <w:rFonts w:ascii="Times New Roman"/>
          <w:sz w:val="24"/>
        </w:rPr>
        <w:t xml:space="preserve"> </w:t>
      </w:r>
      <w:r w:rsidR="00F82B7E">
        <w:rPr>
          <w:rFonts w:ascii="Times New Roman"/>
          <w:sz w:val="24"/>
        </w:rPr>
        <w:t xml:space="preserve">some </w:t>
      </w:r>
      <w:r>
        <w:rPr>
          <w:rFonts w:ascii="Times New Roman"/>
          <w:sz w:val="24"/>
        </w:rPr>
        <w:t>paper</w:t>
      </w:r>
      <w:r w:rsidR="00B67210">
        <w:rPr>
          <w:rFonts w:ascii="Times New Roman"/>
          <w:sz w:val="24"/>
        </w:rPr>
        <w:t xml:space="preserve">s </w:t>
      </w:r>
      <w:r w:rsidR="00B67210" w:rsidRPr="00C3519F">
        <w:rPr>
          <w:rFonts w:ascii="Times New Roman"/>
          <w:sz w:val="24"/>
        </w:rPr>
        <w:t xml:space="preserve">from </w:t>
      </w:r>
      <w:r>
        <w:rPr>
          <w:rFonts w:ascii="Times New Roman"/>
          <w:sz w:val="24"/>
        </w:rPr>
        <w:t>the portal site on European economic policies, voxeu.org</w:t>
      </w:r>
      <w:r w:rsidR="00C87F3B">
        <w:rPr>
          <w:rFonts w:ascii="Times New Roman"/>
          <w:sz w:val="24"/>
        </w:rPr>
        <w:t>,</w:t>
      </w:r>
      <w:r>
        <w:rPr>
          <w:rFonts w:ascii="Times New Roman"/>
          <w:sz w:val="24"/>
        </w:rPr>
        <w:t xml:space="preserve"> </w:t>
      </w:r>
      <w:r w:rsidR="00B67210" w:rsidRPr="00C3519F">
        <w:rPr>
          <w:rFonts w:ascii="Times New Roman"/>
          <w:sz w:val="24"/>
        </w:rPr>
        <w:t>will be dis</w:t>
      </w:r>
      <w:r>
        <w:rPr>
          <w:rFonts w:ascii="Times New Roman"/>
          <w:sz w:val="24"/>
        </w:rPr>
        <w:t>cussed</w:t>
      </w:r>
      <w:r w:rsidR="00B67210" w:rsidRPr="00C3519F">
        <w:rPr>
          <w:rFonts w:ascii="Times New Roman"/>
          <w:sz w:val="24"/>
        </w:rPr>
        <w:t xml:space="preserve"> during the course.</w:t>
      </w:r>
    </w:p>
    <w:p w14:paraId="0A095423" w14:textId="77777777" w:rsidR="00B67210" w:rsidRPr="00C87F3B" w:rsidRDefault="00B67210" w:rsidP="00B67210">
      <w:pPr>
        <w:rPr>
          <w:rFonts w:ascii="Times New Roman"/>
          <w:sz w:val="24"/>
        </w:rPr>
      </w:pPr>
    </w:p>
    <w:p w14:paraId="0A095424" w14:textId="77777777" w:rsidR="00B67210" w:rsidRDefault="00BB185B" w:rsidP="00B67210">
      <w:p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Grading</w:t>
      </w:r>
    </w:p>
    <w:p w14:paraId="0A095425" w14:textId="77777777" w:rsidR="00BB185B" w:rsidRDefault="00BB185B" w:rsidP="00B67210">
      <w:pPr>
        <w:rPr>
          <w:rFonts w:ascii="Times New Roman"/>
          <w:b/>
          <w:sz w:val="24"/>
        </w:rPr>
      </w:pPr>
    </w:p>
    <w:p w14:paraId="0A095426" w14:textId="77777777" w:rsidR="00BB185B" w:rsidRPr="00BB185B" w:rsidRDefault="00BB185B" w:rsidP="00B67210">
      <w:pPr>
        <w:rPr>
          <w:rFonts w:ascii="Times New Roman"/>
          <w:sz w:val="24"/>
        </w:rPr>
      </w:pPr>
      <w:r w:rsidRPr="00BB185B">
        <w:rPr>
          <w:rFonts w:ascii="Times New Roman" w:hint="eastAsia"/>
          <w:sz w:val="24"/>
        </w:rPr>
        <w:t>Weights for the course grade will be as follows:</w:t>
      </w:r>
    </w:p>
    <w:p w14:paraId="0A095427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   </w:t>
      </w:r>
    </w:p>
    <w:p w14:paraId="0A095428" w14:textId="5AD4F896" w:rsidR="00B67210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   Mid</w:t>
      </w:r>
      <w:r w:rsidR="001D4A1E">
        <w:rPr>
          <w:rFonts w:ascii="Times New Roman"/>
          <w:sz w:val="24"/>
        </w:rPr>
        <w:t xml:space="preserve"> Exam   </w:t>
      </w:r>
      <w:r w:rsidR="008E41B8">
        <w:rPr>
          <w:rFonts w:ascii="Times New Roman"/>
          <w:sz w:val="24"/>
        </w:rPr>
        <w:t xml:space="preserve">                               4</w:t>
      </w:r>
      <w:r w:rsidRPr="00C3519F">
        <w:rPr>
          <w:rFonts w:ascii="Times New Roman"/>
          <w:sz w:val="24"/>
        </w:rPr>
        <w:t xml:space="preserve">0% </w:t>
      </w:r>
    </w:p>
    <w:p w14:paraId="0A095429" w14:textId="77777777" w:rsidR="00B67210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   Final Exam:                                 </w:t>
      </w:r>
      <w:r>
        <w:rPr>
          <w:rFonts w:ascii="Times New Roman"/>
          <w:sz w:val="24"/>
        </w:rPr>
        <w:t>4</w:t>
      </w:r>
      <w:r w:rsidRPr="00C3519F">
        <w:rPr>
          <w:rFonts w:ascii="Times New Roman"/>
          <w:sz w:val="24"/>
        </w:rPr>
        <w:t>0%</w:t>
      </w:r>
    </w:p>
    <w:p w14:paraId="0A09542A" w14:textId="0EFEC52D" w:rsidR="00B67210" w:rsidRPr="00C3519F" w:rsidRDefault="00B67210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Participation: </w:t>
      </w:r>
      <w:r w:rsidR="008E41B8">
        <w:rPr>
          <w:rFonts w:ascii="Times New Roman"/>
          <w:sz w:val="24"/>
        </w:rPr>
        <w:t xml:space="preserve">                               2</w:t>
      </w:r>
      <w:r>
        <w:rPr>
          <w:rFonts w:ascii="Times New Roman"/>
          <w:sz w:val="24"/>
        </w:rPr>
        <w:t>0%</w:t>
      </w:r>
    </w:p>
    <w:p w14:paraId="0A09542B" w14:textId="77777777" w:rsidR="00B67210" w:rsidRDefault="00B67210" w:rsidP="00B67210">
      <w:pPr>
        <w:rPr>
          <w:rFonts w:ascii="Times New Roman"/>
          <w:sz w:val="24"/>
        </w:rPr>
      </w:pPr>
    </w:p>
    <w:p w14:paraId="0A09542C" w14:textId="77777777" w:rsidR="005923C1" w:rsidRPr="00C3519F" w:rsidRDefault="005923C1" w:rsidP="00B67210">
      <w:pPr>
        <w:rPr>
          <w:rFonts w:ascii="Times New Roman"/>
          <w:sz w:val="24"/>
        </w:rPr>
      </w:pPr>
    </w:p>
    <w:p w14:paraId="0A09542D" w14:textId="77777777" w:rsidR="00B67210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>Course Organization</w:t>
      </w:r>
    </w:p>
    <w:p w14:paraId="5D325E78" w14:textId="77777777" w:rsidR="00D86C7F" w:rsidRDefault="00D86C7F" w:rsidP="00B67210">
      <w:pPr>
        <w:rPr>
          <w:rFonts w:ascii="Times New Roman"/>
          <w:b/>
          <w:sz w:val="24"/>
        </w:rPr>
      </w:pPr>
    </w:p>
    <w:p w14:paraId="705EFA28" w14:textId="202CE1F6" w:rsidR="00D86C7F" w:rsidRDefault="00D86C7F" w:rsidP="00B67210">
      <w:pPr>
        <w:rPr>
          <w:rFonts w:ascii="Times New Roman"/>
          <w:sz w:val="24"/>
        </w:rPr>
      </w:pPr>
      <w:r w:rsidRPr="00D86C7F">
        <w:rPr>
          <w:rFonts w:ascii="Times New Roman"/>
          <w:sz w:val="24"/>
        </w:rPr>
        <w:t>This course is covering three policy issues of economic stabilization, growth and income distribution.</w:t>
      </w:r>
    </w:p>
    <w:p w14:paraId="470B34D7" w14:textId="77777777" w:rsidR="00B40137" w:rsidRDefault="00B40137" w:rsidP="00B67210">
      <w:pPr>
        <w:rPr>
          <w:rFonts w:ascii="Times New Roman"/>
          <w:sz w:val="24"/>
        </w:rPr>
      </w:pPr>
    </w:p>
    <w:p w14:paraId="13F6EC0F" w14:textId="0D1DEDCC" w:rsidR="00B40137" w:rsidRPr="00B40137" w:rsidRDefault="00B40137" w:rsidP="00B67210">
      <w:p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1. </w:t>
      </w:r>
      <w:r w:rsidRPr="00B40137">
        <w:rPr>
          <w:rFonts w:ascii="Times New Roman" w:hint="eastAsia"/>
          <w:b/>
          <w:sz w:val="24"/>
        </w:rPr>
        <w:t>Introduction</w:t>
      </w:r>
    </w:p>
    <w:p w14:paraId="0A09542E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2F" w14:textId="7DEA6323" w:rsidR="00B67210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>Part I:</w:t>
      </w:r>
      <w:r w:rsidR="00D86C7F">
        <w:rPr>
          <w:rFonts w:ascii="Times New Roman"/>
          <w:b/>
          <w:sz w:val="24"/>
        </w:rPr>
        <w:t xml:space="preserve"> </w:t>
      </w:r>
      <w:r w:rsidR="007025CF">
        <w:rPr>
          <w:rFonts w:ascii="Times New Roman"/>
          <w:b/>
          <w:sz w:val="24"/>
        </w:rPr>
        <w:t xml:space="preserve">Reviewing </w:t>
      </w:r>
      <w:r w:rsidRPr="00C3519F">
        <w:rPr>
          <w:rFonts w:ascii="Times New Roman"/>
          <w:b/>
          <w:sz w:val="24"/>
        </w:rPr>
        <w:t>Basic Macroeconomic model</w:t>
      </w:r>
    </w:p>
    <w:p w14:paraId="23EA304D" w14:textId="6A4BB3BD" w:rsidR="00B613A8" w:rsidRDefault="00B613A8" w:rsidP="00B67210">
      <w:pPr>
        <w:rPr>
          <w:rFonts w:ascii="Times New Roman"/>
          <w:b/>
          <w:sz w:val="24"/>
        </w:rPr>
      </w:pPr>
    </w:p>
    <w:p w14:paraId="0A095431" w14:textId="76F00E38" w:rsidR="00B67210" w:rsidRPr="00E717DF" w:rsidRDefault="00B40137" w:rsidP="00B67210">
      <w:pPr>
        <w:rPr>
          <w:rFonts w:ascii="Times New Roman"/>
          <w:color w:val="000000" w:themeColor="text1"/>
          <w:sz w:val="24"/>
        </w:rPr>
      </w:pPr>
      <w:r w:rsidRPr="00E717DF">
        <w:rPr>
          <w:rFonts w:ascii="Times New Roman"/>
          <w:color w:val="000000" w:themeColor="text1"/>
          <w:sz w:val="24"/>
        </w:rPr>
        <w:t>2</w:t>
      </w:r>
      <w:r w:rsidR="00B67210" w:rsidRPr="00E717DF">
        <w:rPr>
          <w:rFonts w:ascii="Times New Roman"/>
          <w:color w:val="000000" w:themeColor="text1"/>
          <w:sz w:val="24"/>
        </w:rPr>
        <w:t>. Introduction to Basic IS-LM Model</w:t>
      </w:r>
    </w:p>
    <w:p w14:paraId="0A095432" w14:textId="120D3DA4" w:rsidR="00B67210" w:rsidRPr="00E717DF" w:rsidRDefault="00B67210" w:rsidP="00B67210">
      <w:pPr>
        <w:rPr>
          <w:rFonts w:ascii="Times New Roman"/>
          <w:color w:val="000000" w:themeColor="text1"/>
          <w:sz w:val="24"/>
        </w:rPr>
      </w:pPr>
      <w:r w:rsidRPr="00E717DF">
        <w:rPr>
          <w:rFonts w:ascii="Times New Roman"/>
          <w:color w:val="000000" w:themeColor="text1"/>
          <w:sz w:val="24"/>
        </w:rPr>
        <w:t xml:space="preserve">* Blanchard, </w:t>
      </w:r>
      <w:proofErr w:type="spellStart"/>
      <w:r w:rsidRPr="00E717DF">
        <w:rPr>
          <w:rFonts w:ascii="Times New Roman"/>
          <w:color w:val="000000" w:themeColor="text1"/>
          <w:sz w:val="24"/>
        </w:rPr>
        <w:t>ch</w:t>
      </w:r>
      <w:proofErr w:type="spellEnd"/>
      <w:r w:rsidRPr="00E717DF">
        <w:rPr>
          <w:rFonts w:ascii="Times New Roman"/>
          <w:color w:val="000000" w:themeColor="text1"/>
          <w:sz w:val="24"/>
        </w:rPr>
        <w:t xml:space="preserve"> 3-5</w:t>
      </w:r>
    </w:p>
    <w:p w14:paraId="21027D2B" w14:textId="7788A41F" w:rsidR="008C1659" w:rsidRDefault="008C1659" w:rsidP="00B67210">
      <w:pPr>
        <w:rPr>
          <w:rFonts w:ascii="Times New Roman"/>
          <w:b/>
          <w:bCs/>
          <w:color w:val="FF0000"/>
          <w:sz w:val="24"/>
        </w:rPr>
      </w:pPr>
    </w:p>
    <w:p w14:paraId="13877689" w14:textId="613AEB7C" w:rsidR="00FE1FD2" w:rsidRPr="00E717DF" w:rsidRDefault="00B40137" w:rsidP="00B67210">
      <w:pPr>
        <w:rPr>
          <w:rFonts w:ascii="Times New Roman"/>
          <w:color w:val="000000" w:themeColor="text1"/>
          <w:sz w:val="24"/>
        </w:rPr>
      </w:pPr>
      <w:r w:rsidRPr="00E717DF">
        <w:rPr>
          <w:rFonts w:ascii="Times New Roman"/>
          <w:color w:val="000000" w:themeColor="text1"/>
          <w:sz w:val="24"/>
        </w:rPr>
        <w:t>3</w:t>
      </w:r>
      <w:r w:rsidR="00B67210" w:rsidRPr="00E717DF">
        <w:rPr>
          <w:rFonts w:ascii="Times New Roman"/>
          <w:color w:val="000000" w:themeColor="text1"/>
          <w:sz w:val="24"/>
        </w:rPr>
        <w:t xml:space="preserve">. Extension to AS-AD Model. </w:t>
      </w:r>
    </w:p>
    <w:p w14:paraId="0A095434" w14:textId="1DA839CC" w:rsidR="00B67210" w:rsidRPr="00E717DF" w:rsidRDefault="00B67210" w:rsidP="00B67210">
      <w:pPr>
        <w:rPr>
          <w:rFonts w:ascii="Times New Roman"/>
          <w:color w:val="000000" w:themeColor="text1"/>
          <w:sz w:val="24"/>
        </w:rPr>
      </w:pPr>
      <w:r w:rsidRPr="00E717DF">
        <w:rPr>
          <w:rFonts w:ascii="Times New Roman"/>
          <w:color w:val="000000" w:themeColor="text1"/>
          <w:sz w:val="24"/>
        </w:rPr>
        <w:t xml:space="preserve">* Blanchard, </w:t>
      </w:r>
      <w:proofErr w:type="spellStart"/>
      <w:r w:rsidRPr="00E717DF">
        <w:rPr>
          <w:rFonts w:ascii="Times New Roman"/>
          <w:color w:val="000000" w:themeColor="text1"/>
          <w:sz w:val="24"/>
        </w:rPr>
        <w:t>ch</w:t>
      </w:r>
      <w:proofErr w:type="spellEnd"/>
      <w:r w:rsidRPr="00E717DF">
        <w:rPr>
          <w:rFonts w:ascii="Times New Roman"/>
          <w:color w:val="000000" w:themeColor="text1"/>
          <w:sz w:val="24"/>
        </w:rPr>
        <w:t xml:space="preserve"> 7</w:t>
      </w:r>
      <w:r w:rsidR="00A255F0">
        <w:rPr>
          <w:rFonts w:ascii="Times New Roman"/>
          <w:color w:val="000000" w:themeColor="text1"/>
          <w:sz w:val="24"/>
        </w:rPr>
        <w:t>-8</w:t>
      </w:r>
      <w:r w:rsidRPr="00E717DF">
        <w:rPr>
          <w:rFonts w:ascii="Times New Roman"/>
          <w:color w:val="000000" w:themeColor="text1"/>
          <w:sz w:val="24"/>
        </w:rPr>
        <w:t xml:space="preserve"> </w:t>
      </w:r>
    </w:p>
    <w:p w14:paraId="50B71533" w14:textId="1AB51A20" w:rsidR="009B6FE9" w:rsidRDefault="009B6FE9" w:rsidP="00B67210">
      <w:pPr>
        <w:rPr>
          <w:rFonts w:ascii="Times New Roman"/>
          <w:b/>
          <w:bCs/>
          <w:color w:val="FF0000"/>
          <w:sz w:val="24"/>
        </w:rPr>
      </w:pPr>
    </w:p>
    <w:p w14:paraId="334978FF" w14:textId="40A4CB74" w:rsidR="00185C54" w:rsidRPr="00E717DF" w:rsidRDefault="00B40137" w:rsidP="00185C54">
      <w:pPr>
        <w:rPr>
          <w:rFonts w:ascii="Times New Roman"/>
          <w:color w:val="000000" w:themeColor="text1"/>
          <w:sz w:val="24"/>
        </w:rPr>
      </w:pPr>
      <w:r w:rsidRPr="00E717DF">
        <w:rPr>
          <w:rFonts w:ascii="Times New Roman"/>
          <w:color w:val="000000" w:themeColor="text1"/>
          <w:sz w:val="24"/>
        </w:rPr>
        <w:t>4</w:t>
      </w:r>
      <w:r w:rsidR="00185C54" w:rsidRPr="00E717DF">
        <w:rPr>
          <w:rFonts w:ascii="Times New Roman"/>
          <w:color w:val="000000" w:themeColor="text1"/>
          <w:sz w:val="24"/>
        </w:rPr>
        <w:t>.</w:t>
      </w:r>
      <w:r w:rsidR="00185C54" w:rsidRPr="00E717DF">
        <w:rPr>
          <w:rFonts w:ascii="Times New Roman" w:hint="eastAsia"/>
          <w:color w:val="000000" w:themeColor="text1"/>
          <w:sz w:val="24"/>
        </w:rPr>
        <w:t xml:space="preserve"> Expectation and extension of model</w:t>
      </w:r>
    </w:p>
    <w:p w14:paraId="24B3A7E1" w14:textId="1D4B6860" w:rsidR="00185C54" w:rsidRPr="00E717DF" w:rsidRDefault="00185C54" w:rsidP="00185C54">
      <w:pPr>
        <w:rPr>
          <w:rFonts w:ascii="Times New Roman"/>
          <w:color w:val="000000" w:themeColor="text1"/>
          <w:sz w:val="24"/>
        </w:rPr>
      </w:pPr>
      <w:r w:rsidRPr="00E717DF">
        <w:rPr>
          <w:rFonts w:ascii="Times New Roman"/>
          <w:color w:val="000000" w:themeColor="text1"/>
          <w:sz w:val="24"/>
        </w:rPr>
        <w:t xml:space="preserve">*Blanchard, </w:t>
      </w:r>
      <w:proofErr w:type="spellStart"/>
      <w:r w:rsidRPr="00E717DF">
        <w:rPr>
          <w:rFonts w:ascii="Times New Roman"/>
          <w:color w:val="000000" w:themeColor="text1"/>
          <w:sz w:val="24"/>
        </w:rPr>
        <w:t>ch.</w:t>
      </w:r>
      <w:proofErr w:type="spellEnd"/>
      <w:r w:rsidRPr="00E717DF">
        <w:rPr>
          <w:rFonts w:ascii="Times New Roman"/>
          <w:color w:val="000000" w:themeColor="text1"/>
          <w:sz w:val="24"/>
        </w:rPr>
        <w:t xml:space="preserve"> 14-17</w:t>
      </w:r>
    </w:p>
    <w:p w14:paraId="70EFFEA4" w14:textId="4208DCA1" w:rsidR="004E30E9" w:rsidRDefault="004E30E9" w:rsidP="00185C54">
      <w:pPr>
        <w:rPr>
          <w:rFonts w:ascii="Times New Roman"/>
          <w:b/>
          <w:bCs/>
          <w:color w:val="FF0000"/>
          <w:sz w:val="24"/>
        </w:rPr>
      </w:pPr>
    </w:p>
    <w:p w14:paraId="0FED1BA3" w14:textId="76096EFE" w:rsidR="001F2F9C" w:rsidRPr="00F82B7E" w:rsidRDefault="00716282" w:rsidP="004E412D">
      <w:pPr>
        <w:rPr>
          <w:rFonts w:ascii="Times New Roman"/>
          <w:color w:val="000000" w:themeColor="text1"/>
          <w:sz w:val="24"/>
        </w:rPr>
      </w:pPr>
      <w:r w:rsidRPr="00F82B7E">
        <w:rPr>
          <w:rFonts w:ascii="Times New Roman" w:hint="eastAsia"/>
          <w:color w:val="000000" w:themeColor="text1"/>
          <w:sz w:val="24"/>
        </w:rPr>
        <w:t>5</w:t>
      </w:r>
      <w:r w:rsidR="009B3A9B" w:rsidRPr="00F82B7E">
        <w:rPr>
          <w:rFonts w:ascii="Times New Roman"/>
          <w:color w:val="000000" w:themeColor="text1"/>
          <w:sz w:val="24"/>
        </w:rPr>
        <w:t>. New models</w:t>
      </w:r>
      <w:r w:rsidR="00C87F3B">
        <w:rPr>
          <w:rFonts w:ascii="Times New Roman"/>
          <w:color w:val="000000" w:themeColor="text1"/>
          <w:sz w:val="24"/>
        </w:rPr>
        <w:t xml:space="preserve"> on the determination of interest rate and money stock</w:t>
      </w:r>
    </w:p>
    <w:p w14:paraId="2BC98D48" w14:textId="1F5B364E" w:rsidR="009B3A9B" w:rsidRPr="00422C3E" w:rsidRDefault="00C87F3B" w:rsidP="004E412D">
      <w:pPr>
        <w:rPr>
          <w:rFonts w:ascii="Times New Roman"/>
          <w:color w:val="000000" w:themeColor="text1"/>
          <w:sz w:val="24"/>
        </w:rPr>
      </w:pPr>
      <w:r w:rsidRPr="00422C3E">
        <w:rPr>
          <w:rFonts w:ascii="Times New Roman" w:hint="eastAsia"/>
          <w:color w:val="000000" w:themeColor="text1"/>
          <w:sz w:val="24"/>
        </w:rPr>
        <w:lastRenderedPageBreak/>
        <w:t>*</w:t>
      </w:r>
      <w:r w:rsidR="00422C3E" w:rsidRPr="00422C3E">
        <w:rPr>
          <w:rFonts w:ascii="Times New Roman"/>
          <w:color w:val="000000" w:themeColor="text1"/>
          <w:sz w:val="24"/>
        </w:rPr>
        <w:t>Woosik Moon</w:t>
      </w:r>
      <w:r w:rsidR="00422C3E">
        <w:rPr>
          <w:rFonts w:ascii="Times New Roman"/>
          <w:color w:val="000000" w:themeColor="text1"/>
          <w:sz w:val="24"/>
        </w:rPr>
        <w:t xml:space="preserve"> (2022) Monetary Policy and Central Banking in Korea, chap. 8</w:t>
      </w:r>
    </w:p>
    <w:p w14:paraId="54150E2C" w14:textId="46CD9A1B" w:rsidR="009B3A9B" w:rsidRPr="00F82B7E" w:rsidRDefault="009B3A9B" w:rsidP="004E412D">
      <w:pPr>
        <w:rPr>
          <w:rFonts w:ascii="Times New Roman"/>
          <w:b/>
          <w:bCs/>
          <w:color w:val="000000" w:themeColor="text1"/>
          <w:sz w:val="24"/>
        </w:rPr>
      </w:pPr>
    </w:p>
    <w:p w14:paraId="0A095435" w14:textId="77777777" w:rsidR="00B67210" w:rsidRDefault="00B67210" w:rsidP="00B67210">
      <w:pPr>
        <w:rPr>
          <w:rFonts w:ascii="Times New Roman"/>
          <w:sz w:val="24"/>
        </w:rPr>
      </w:pPr>
    </w:p>
    <w:p w14:paraId="0A095436" w14:textId="1410E79D" w:rsidR="00B67210" w:rsidRPr="00C3519F" w:rsidRDefault="006C0FED" w:rsidP="00B67210">
      <w:p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Part </w:t>
      </w:r>
      <w:r w:rsidR="00B67210" w:rsidRPr="00C3519F">
        <w:rPr>
          <w:rFonts w:ascii="Times New Roman"/>
          <w:b/>
          <w:sz w:val="24"/>
        </w:rPr>
        <w:t xml:space="preserve">II: </w:t>
      </w:r>
      <w:r w:rsidR="00185C54">
        <w:rPr>
          <w:rFonts w:ascii="Times New Roman"/>
          <w:b/>
          <w:sz w:val="24"/>
        </w:rPr>
        <w:t xml:space="preserve">Understanding </w:t>
      </w:r>
      <w:r w:rsidR="00053033">
        <w:rPr>
          <w:rFonts w:ascii="Times New Roman"/>
          <w:b/>
          <w:sz w:val="24"/>
        </w:rPr>
        <w:t>Unemployment, Inflation and Financial Crisis</w:t>
      </w:r>
      <w:r w:rsidR="00185C54">
        <w:rPr>
          <w:rFonts w:ascii="Times New Roman"/>
          <w:b/>
          <w:sz w:val="24"/>
        </w:rPr>
        <w:t xml:space="preserve"> and Stability Policy</w:t>
      </w:r>
    </w:p>
    <w:p w14:paraId="0A095437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33B85C97" w14:textId="77777777" w:rsidR="00185C54" w:rsidRPr="00185C54" w:rsidRDefault="00185C54" w:rsidP="00B67210">
      <w:pPr>
        <w:rPr>
          <w:rFonts w:ascii="Times New Roman"/>
          <w:sz w:val="24"/>
        </w:rPr>
      </w:pPr>
    </w:p>
    <w:p w14:paraId="0A095438" w14:textId="540C9984" w:rsidR="00B67210" w:rsidRPr="00C3519F" w:rsidRDefault="00422C3E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6</w:t>
      </w:r>
      <w:r w:rsidR="00B67210" w:rsidRPr="00C3519F">
        <w:rPr>
          <w:rFonts w:ascii="Times New Roman"/>
          <w:sz w:val="24"/>
        </w:rPr>
        <w:t>. Unemployment and Phillips Curve</w:t>
      </w:r>
    </w:p>
    <w:p w14:paraId="0A095439" w14:textId="07E7593D" w:rsidR="00B67210" w:rsidRPr="00C3519F" w:rsidRDefault="00D249B2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* Blanchard, </w:t>
      </w:r>
      <w:proofErr w:type="spellStart"/>
      <w:r>
        <w:rPr>
          <w:rFonts w:ascii="Times New Roman"/>
          <w:sz w:val="24"/>
        </w:rPr>
        <w:t>ch.</w:t>
      </w:r>
      <w:proofErr w:type="spellEnd"/>
      <w:r>
        <w:rPr>
          <w:rFonts w:ascii="Times New Roman"/>
          <w:sz w:val="24"/>
        </w:rPr>
        <w:t xml:space="preserve"> </w:t>
      </w:r>
      <w:r w:rsidR="00E44648">
        <w:rPr>
          <w:rFonts w:ascii="Times New Roman"/>
          <w:sz w:val="24"/>
        </w:rPr>
        <w:t>9</w:t>
      </w:r>
    </w:p>
    <w:p w14:paraId="0A09543A" w14:textId="77777777" w:rsidR="00B67210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IMF, “Chronic Unemployment in the Euro Area”, World Economic Outlook</w:t>
      </w:r>
    </w:p>
    <w:p w14:paraId="0A09543B" w14:textId="50D1EAE7" w:rsidR="00EB7753" w:rsidRDefault="00EB7753" w:rsidP="00B67210">
      <w:pPr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Bentolia</w:t>
      </w:r>
      <w:proofErr w:type="spellEnd"/>
      <w:r>
        <w:rPr>
          <w:rFonts w:ascii="Times New Roman"/>
          <w:sz w:val="24"/>
        </w:rPr>
        <w:t>, S. and M. Jansen, Long-term Unemployment after the Great R</w:t>
      </w:r>
      <w:r w:rsidR="002C27F6">
        <w:rPr>
          <w:rFonts w:ascii="Times New Roman"/>
          <w:sz w:val="24"/>
        </w:rPr>
        <w:t xml:space="preserve">ecession: Causes and Remedies, </w:t>
      </w:r>
      <w:proofErr w:type="spellStart"/>
      <w:r w:rsidR="002C27F6">
        <w:rPr>
          <w:rFonts w:ascii="Times New Roman"/>
          <w:sz w:val="24"/>
        </w:rPr>
        <w:t>VoxEU</w:t>
      </w:r>
      <w:proofErr w:type="spellEnd"/>
      <w:r>
        <w:rPr>
          <w:rFonts w:ascii="Times New Roman"/>
          <w:sz w:val="24"/>
        </w:rPr>
        <w:t>, November, 2016</w:t>
      </w:r>
    </w:p>
    <w:p w14:paraId="202D8479" w14:textId="0D3FE6A9" w:rsidR="00ED5749" w:rsidRDefault="00ED5749" w:rsidP="00B67210">
      <w:pPr>
        <w:rPr>
          <w:rFonts w:ascii="Times New Roman"/>
          <w:sz w:val="24"/>
        </w:rPr>
      </w:pPr>
    </w:p>
    <w:p w14:paraId="48B6F962" w14:textId="3EAE07F7" w:rsidR="00ED5749" w:rsidRPr="00C3519F" w:rsidRDefault="00422C3E" w:rsidP="00ED5749">
      <w:pPr>
        <w:rPr>
          <w:rFonts w:ascii="Times New Roman"/>
          <w:sz w:val="24"/>
        </w:rPr>
      </w:pPr>
      <w:r>
        <w:rPr>
          <w:rFonts w:ascii="Times New Roman"/>
          <w:sz w:val="24"/>
        </w:rPr>
        <w:t>7</w:t>
      </w:r>
      <w:r w:rsidR="00ED5749" w:rsidRPr="00C3519F">
        <w:rPr>
          <w:rFonts w:ascii="Times New Roman"/>
          <w:sz w:val="24"/>
        </w:rPr>
        <w:t>. Inflation</w:t>
      </w:r>
      <w:r w:rsidR="00ED5749">
        <w:rPr>
          <w:rFonts w:ascii="Times New Roman"/>
          <w:sz w:val="24"/>
        </w:rPr>
        <w:t>,</w:t>
      </w:r>
      <w:r w:rsidR="00ED5749" w:rsidRPr="00C3519F">
        <w:rPr>
          <w:rFonts w:ascii="Times New Roman"/>
          <w:sz w:val="24"/>
        </w:rPr>
        <w:t xml:space="preserve"> Hyper-inflation </w:t>
      </w:r>
      <w:r w:rsidR="00ED5749">
        <w:rPr>
          <w:rFonts w:ascii="Times New Roman"/>
          <w:sz w:val="24"/>
        </w:rPr>
        <w:t>and Deflation</w:t>
      </w:r>
    </w:p>
    <w:p w14:paraId="2E8A11D9" w14:textId="77777777" w:rsidR="00ED5749" w:rsidRPr="00C3519F" w:rsidRDefault="00ED5749" w:rsidP="00ED5749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*Blanchard, </w:t>
      </w:r>
      <w:proofErr w:type="spellStart"/>
      <w:r w:rsidRPr="00C3519F">
        <w:rPr>
          <w:rFonts w:ascii="Times New Roman"/>
          <w:sz w:val="24"/>
        </w:rPr>
        <w:t>ch.</w:t>
      </w:r>
      <w:proofErr w:type="spellEnd"/>
      <w:r w:rsidRPr="00C3519F">
        <w:rPr>
          <w:rFonts w:ascii="Times New Roman"/>
          <w:sz w:val="24"/>
        </w:rPr>
        <w:t xml:space="preserve"> 2</w:t>
      </w:r>
      <w:r>
        <w:rPr>
          <w:rFonts w:ascii="Times New Roman"/>
          <w:sz w:val="24"/>
        </w:rPr>
        <w:t>2</w:t>
      </w:r>
    </w:p>
    <w:p w14:paraId="66FFA053" w14:textId="77777777" w:rsidR="00ED5749" w:rsidRPr="00C3519F" w:rsidRDefault="00ED5749" w:rsidP="00ED5749">
      <w:pPr>
        <w:rPr>
          <w:rFonts w:ascii="Times New Roman"/>
          <w:sz w:val="24"/>
        </w:rPr>
      </w:pPr>
      <w:r>
        <w:rPr>
          <w:rFonts w:ascii="Times New Roman"/>
          <w:sz w:val="24"/>
        </w:rPr>
        <w:t>*Shirakawa (2012) “Demographic Changes and Macroeconomic Performance: Japanese Experiences” Opening Remark at 2012 BOJ Conference hosted by the Bank of Japan May 30.</w:t>
      </w:r>
    </w:p>
    <w:p w14:paraId="0A09543C" w14:textId="397DE2FD" w:rsidR="00D249B2" w:rsidRDefault="00D249B2" w:rsidP="00B67210">
      <w:pPr>
        <w:rPr>
          <w:rFonts w:ascii="Times New Roman"/>
          <w:sz w:val="24"/>
        </w:rPr>
      </w:pPr>
    </w:p>
    <w:p w14:paraId="2CA87F60" w14:textId="77777777" w:rsidR="00422C3E" w:rsidRPr="00422C3E" w:rsidRDefault="00422C3E" w:rsidP="00422C3E">
      <w:pPr>
        <w:rPr>
          <w:rFonts w:ascii="Times New Roman"/>
          <w:b/>
          <w:bCs/>
          <w:color w:val="000000" w:themeColor="text1"/>
          <w:sz w:val="24"/>
        </w:rPr>
      </w:pPr>
      <w:r w:rsidRPr="00422C3E">
        <w:rPr>
          <w:rFonts w:ascii="Times New Roman"/>
          <w:b/>
          <w:bCs/>
          <w:color w:val="000000" w:themeColor="text1"/>
          <w:sz w:val="24"/>
        </w:rPr>
        <w:t>8. Mid-term exam.</w:t>
      </w:r>
    </w:p>
    <w:p w14:paraId="572B4FE7" w14:textId="08CCB088" w:rsidR="00422C3E" w:rsidRPr="00F82B7E" w:rsidRDefault="00422C3E" w:rsidP="00422C3E">
      <w:pPr>
        <w:rPr>
          <w:rFonts w:ascii="Times New Roman"/>
          <w:b/>
          <w:bCs/>
          <w:color w:val="000000" w:themeColor="text1"/>
          <w:sz w:val="24"/>
        </w:rPr>
      </w:pPr>
      <w:r>
        <w:rPr>
          <w:rFonts w:ascii="Times New Roman"/>
          <w:color w:val="000000" w:themeColor="text1"/>
          <w:sz w:val="24"/>
        </w:rPr>
        <w:t>(</w:t>
      </w:r>
      <w:r w:rsidRPr="00F82B7E">
        <w:rPr>
          <w:rFonts w:ascii="Times New Roman"/>
          <w:color w:val="000000" w:themeColor="text1"/>
          <w:sz w:val="24"/>
        </w:rPr>
        <w:t>Students are required to read Blanchard et al</w:t>
      </w:r>
      <w:r>
        <w:rPr>
          <w:rFonts w:ascii="Times New Roman"/>
          <w:color w:val="000000" w:themeColor="text1"/>
          <w:sz w:val="24"/>
        </w:rPr>
        <w:t>.,</w:t>
      </w:r>
      <w:r w:rsidRPr="00F82B7E">
        <w:rPr>
          <w:rFonts w:ascii="Times New Roman"/>
          <w:color w:val="000000" w:themeColor="text1"/>
          <w:sz w:val="24"/>
        </w:rPr>
        <w:t xml:space="preserve"> and solve the questions indicated during the course</w:t>
      </w:r>
      <w:r>
        <w:rPr>
          <w:rFonts w:ascii="Times New Roman"/>
          <w:color w:val="000000" w:themeColor="text1"/>
          <w:sz w:val="24"/>
        </w:rPr>
        <w:t>)</w:t>
      </w:r>
      <w:r w:rsidRPr="00F82B7E">
        <w:rPr>
          <w:rFonts w:ascii="Times New Roman"/>
          <w:color w:val="000000" w:themeColor="text1"/>
          <w:sz w:val="24"/>
        </w:rPr>
        <w:t xml:space="preserve"> </w:t>
      </w:r>
    </w:p>
    <w:p w14:paraId="1D8FB1E6" w14:textId="77777777" w:rsidR="00422C3E" w:rsidRPr="00C3519F" w:rsidRDefault="00422C3E" w:rsidP="00B67210">
      <w:pPr>
        <w:rPr>
          <w:rFonts w:ascii="Times New Roman"/>
          <w:sz w:val="24"/>
        </w:rPr>
      </w:pPr>
    </w:p>
    <w:p w14:paraId="0A09544A" w14:textId="6908E167" w:rsidR="00B67210" w:rsidRPr="00C3519F" w:rsidRDefault="00290CA9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9</w:t>
      </w:r>
      <w:r w:rsidR="00B67210" w:rsidRPr="00C3519F">
        <w:rPr>
          <w:rFonts w:ascii="Times New Roman"/>
          <w:sz w:val="24"/>
        </w:rPr>
        <w:t>. Monetary and Fiscal Policies</w:t>
      </w:r>
    </w:p>
    <w:p w14:paraId="0A09544B" w14:textId="5D2FC555" w:rsidR="00B67210" w:rsidRPr="00C3519F" w:rsidRDefault="00D249B2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*Blanchard, </w:t>
      </w:r>
      <w:proofErr w:type="spellStart"/>
      <w:r>
        <w:rPr>
          <w:rFonts w:ascii="Times New Roman"/>
          <w:sz w:val="24"/>
        </w:rPr>
        <w:t>ch.</w:t>
      </w:r>
      <w:proofErr w:type="spellEnd"/>
      <w:r>
        <w:rPr>
          <w:rFonts w:ascii="Times New Roman"/>
          <w:sz w:val="24"/>
        </w:rPr>
        <w:t xml:space="preserve"> 2</w:t>
      </w:r>
      <w:r w:rsidR="00ED5749">
        <w:rPr>
          <w:rFonts w:ascii="Times New Roman"/>
          <w:sz w:val="24"/>
        </w:rPr>
        <w:t>3</w:t>
      </w:r>
      <w:r>
        <w:rPr>
          <w:rFonts w:ascii="Times New Roman"/>
          <w:sz w:val="24"/>
        </w:rPr>
        <w:t>-4</w:t>
      </w:r>
    </w:p>
    <w:p w14:paraId="0A09544C" w14:textId="77777777" w:rsidR="00B67210" w:rsidRPr="002C27F6" w:rsidRDefault="00EB7753" w:rsidP="00B67210">
      <w:pPr>
        <w:rPr>
          <w:rFonts w:ascii="Times New Roman"/>
          <w:color w:val="000000"/>
          <w:sz w:val="24"/>
          <w:shd w:val="clear" w:color="auto" w:fill="FFFFFF"/>
        </w:rPr>
      </w:pPr>
      <w:r w:rsidRPr="002C27F6">
        <w:rPr>
          <w:rFonts w:ascii="Times New Roman"/>
          <w:color w:val="000000"/>
          <w:sz w:val="24"/>
          <w:shd w:val="clear" w:color="auto" w:fill="FFFFFF"/>
        </w:rPr>
        <w:t>Furman, J (2016), "</w:t>
      </w:r>
      <w:r w:rsidRPr="002C27F6">
        <w:rPr>
          <w:rFonts w:ascii="Times New Roman"/>
          <w:sz w:val="24"/>
          <w:bdr w:val="none" w:sz="0" w:space="0" w:color="auto" w:frame="1"/>
          <w:shd w:val="clear" w:color="auto" w:fill="FFFFFF"/>
        </w:rPr>
        <w:t>The new view of fiscal policy and its application</w:t>
      </w:r>
      <w:r w:rsidRPr="002C27F6">
        <w:rPr>
          <w:rFonts w:ascii="Times New Roman"/>
          <w:color w:val="000000"/>
          <w:sz w:val="24"/>
          <w:shd w:val="clear" w:color="auto" w:fill="FFFFFF"/>
        </w:rPr>
        <w:t xml:space="preserve">", </w:t>
      </w:r>
      <w:proofErr w:type="spellStart"/>
      <w:r w:rsidRPr="002C27F6">
        <w:rPr>
          <w:rFonts w:ascii="Times New Roman"/>
          <w:color w:val="000000"/>
          <w:sz w:val="24"/>
          <w:shd w:val="clear" w:color="auto" w:fill="FFFFFF"/>
        </w:rPr>
        <w:t>VoxEU</w:t>
      </w:r>
      <w:proofErr w:type="spellEnd"/>
      <w:r w:rsidRPr="002C27F6">
        <w:rPr>
          <w:rFonts w:ascii="Times New Roman"/>
          <w:color w:val="000000"/>
          <w:sz w:val="24"/>
          <w:shd w:val="clear" w:color="auto" w:fill="FFFFFF"/>
        </w:rPr>
        <w:t>, 2 November.</w:t>
      </w:r>
    </w:p>
    <w:p w14:paraId="0A09544D" w14:textId="77777777" w:rsidR="00EB7753" w:rsidRPr="002C27F6" w:rsidRDefault="002C27F6" w:rsidP="00B67210">
      <w:pPr>
        <w:rPr>
          <w:rFonts w:ascii="Times New Roman"/>
          <w:color w:val="000000"/>
          <w:sz w:val="24"/>
          <w:shd w:val="clear" w:color="auto" w:fill="FFFFFF"/>
        </w:rPr>
      </w:pPr>
      <w:r w:rsidRPr="002C27F6">
        <w:rPr>
          <w:rFonts w:ascii="Times New Roman"/>
          <w:color w:val="000000"/>
          <w:sz w:val="24"/>
          <w:shd w:val="clear" w:color="auto" w:fill="FFFFFF"/>
        </w:rPr>
        <w:t xml:space="preserve">Buti, M. et al (2016), Fiscal Space and Low Interest Rates: A Eurozone Perspective, </w:t>
      </w:r>
      <w:proofErr w:type="spellStart"/>
      <w:r w:rsidRPr="002C27F6">
        <w:rPr>
          <w:rFonts w:ascii="Times New Roman"/>
          <w:color w:val="000000"/>
          <w:sz w:val="24"/>
          <w:shd w:val="clear" w:color="auto" w:fill="FFFFFF"/>
        </w:rPr>
        <w:t>VoxEU</w:t>
      </w:r>
      <w:proofErr w:type="spellEnd"/>
      <w:r w:rsidRPr="002C27F6">
        <w:rPr>
          <w:rFonts w:ascii="Times New Roman"/>
          <w:color w:val="000000"/>
          <w:sz w:val="24"/>
          <w:shd w:val="clear" w:color="auto" w:fill="FFFFFF"/>
        </w:rPr>
        <w:t>, November</w:t>
      </w:r>
    </w:p>
    <w:p w14:paraId="0A09544F" w14:textId="77777777" w:rsidR="00092904" w:rsidRPr="00092904" w:rsidRDefault="00092904" w:rsidP="00092904">
      <w:pPr>
        <w:rPr>
          <w:rFonts w:ascii="Times New Roman"/>
          <w:color w:val="000000"/>
          <w:sz w:val="24"/>
          <w:shd w:val="clear" w:color="auto" w:fill="FFFFFF"/>
        </w:rPr>
      </w:pPr>
      <w:r w:rsidRPr="00092904">
        <w:rPr>
          <w:rFonts w:ascii="Times New Roman" w:eastAsia="굴림"/>
          <w:bCs/>
          <w:kern w:val="0"/>
          <w:sz w:val="24"/>
          <w:bdr w:val="none" w:sz="0" w:space="0" w:color="auto" w:frame="1"/>
        </w:rPr>
        <w:t>Parker</w:t>
      </w:r>
      <w:r>
        <w:rPr>
          <w:rFonts w:ascii="Times New Roman" w:eastAsia="굴림"/>
          <w:bCs/>
          <w:kern w:val="0"/>
          <w:sz w:val="24"/>
          <w:bdr w:val="none" w:sz="0" w:space="0" w:color="auto" w:frame="1"/>
        </w:rPr>
        <w:t xml:space="preserve"> J. (2014) </w:t>
      </w:r>
      <w:r>
        <w:rPr>
          <w:rFonts w:ascii="Times New Roman" w:eastAsia="굴림"/>
          <w:bCs/>
          <w:kern w:val="36"/>
          <w:sz w:val="24"/>
        </w:rPr>
        <w:t>The</w:t>
      </w:r>
      <w:r w:rsidRPr="00092904">
        <w:rPr>
          <w:rFonts w:ascii="Times New Roman" w:eastAsia="굴림"/>
          <w:bCs/>
          <w:kern w:val="36"/>
          <w:sz w:val="24"/>
        </w:rPr>
        <w:t xml:space="preserve"> effectiveness of tax rebates as countercyclical fiscal policy</w:t>
      </w:r>
      <w:r>
        <w:rPr>
          <w:rFonts w:ascii="Times New Roman" w:eastAsia="굴림"/>
          <w:bCs/>
          <w:kern w:val="36"/>
          <w:sz w:val="24"/>
        </w:rPr>
        <w:t>,</w:t>
      </w:r>
      <w:r w:rsidRPr="00092904">
        <w:rPr>
          <w:rFonts w:ascii="Times New Roman" w:eastAsia="굴림"/>
          <w:bCs/>
          <w:kern w:val="36"/>
          <w:sz w:val="24"/>
        </w:rPr>
        <w:t xml:space="preserve"> </w:t>
      </w:r>
      <w:proofErr w:type="spellStart"/>
      <w:r w:rsidRPr="00092904">
        <w:rPr>
          <w:rFonts w:ascii="Times New Roman" w:eastAsia="굴림"/>
          <w:bCs/>
          <w:kern w:val="36"/>
          <w:sz w:val="24"/>
        </w:rPr>
        <w:t>VoxEU</w:t>
      </w:r>
      <w:proofErr w:type="spellEnd"/>
      <w:r w:rsidRPr="00092904">
        <w:rPr>
          <w:rFonts w:ascii="Times New Roman" w:eastAsia="굴림"/>
          <w:bCs/>
          <w:kern w:val="36"/>
          <w:sz w:val="24"/>
        </w:rPr>
        <w:t xml:space="preserve">, </w:t>
      </w:r>
      <w:r w:rsidRPr="00092904">
        <w:rPr>
          <w:rFonts w:ascii="Times New Roman" w:eastAsia="굴림"/>
          <w:kern w:val="0"/>
          <w:sz w:val="24"/>
          <w:bdr w:val="none" w:sz="0" w:space="0" w:color="auto" w:frame="1"/>
          <w:shd w:val="clear" w:color="auto" w:fill="FFFFFF"/>
        </w:rPr>
        <w:t>June</w:t>
      </w:r>
    </w:p>
    <w:p w14:paraId="0A095452" w14:textId="77777777" w:rsidR="0005760E" w:rsidRPr="0005760E" w:rsidRDefault="0005760E" w:rsidP="0005760E">
      <w:pPr>
        <w:pStyle w:val="2"/>
        <w:shd w:val="clear" w:color="auto" w:fill="FFFFFF"/>
        <w:spacing w:line="312" w:lineRule="atLeast"/>
        <w:textAlignment w:val="baseline"/>
        <w:rPr>
          <w:rFonts w:ascii="Times New Roman" w:eastAsia="굴림" w:hAnsi="Times New Roman" w:cs="Times New Roman"/>
          <w:b/>
          <w:color w:val="000000"/>
          <w:sz w:val="24"/>
        </w:rPr>
      </w:pPr>
      <w:r w:rsidRPr="0005760E">
        <w:rPr>
          <w:rStyle w:val="a4"/>
          <w:rFonts w:ascii="Times New Roman" w:hAnsi="Times New Roman" w:cs="Times New Roman"/>
          <w:b w:val="0"/>
          <w:color w:val="000000"/>
          <w:sz w:val="24"/>
          <w:bdr w:val="none" w:sz="0" w:space="0" w:color="auto" w:frame="1"/>
        </w:rPr>
        <w:t xml:space="preserve">Jimeno Juan et al (2014) </w:t>
      </w:r>
      <w:r w:rsidRPr="0005760E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>Secular stagnation: A view from the Eurozone</w:t>
      </w:r>
      <w:r w:rsidRPr="0005760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VoxEU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August</w:t>
      </w:r>
    </w:p>
    <w:p w14:paraId="0A095454" w14:textId="14BC208F" w:rsidR="00B67210" w:rsidRDefault="00B67210" w:rsidP="00B67210">
      <w:pPr>
        <w:rPr>
          <w:rFonts w:ascii="Times New Roman"/>
          <w:sz w:val="24"/>
        </w:rPr>
      </w:pPr>
    </w:p>
    <w:p w14:paraId="64214319" w14:textId="461008C8" w:rsidR="00290CA9" w:rsidRPr="00C3519F" w:rsidRDefault="00290CA9" w:rsidP="00290CA9">
      <w:pPr>
        <w:rPr>
          <w:rFonts w:ascii="Times New Roman"/>
          <w:sz w:val="24"/>
        </w:rPr>
      </w:pPr>
      <w:r>
        <w:rPr>
          <w:rFonts w:ascii="Times New Roman"/>
          <w:sz w:val="24"/>
        </w:rPr>
        <w:t>10</w:t>
      </w:r>
      <w:r w:rsidRPr="00C3519F">
        <w:rPr>
          <w:rFonts w:ascii="Times New Roman"/>
          <w:sz w:val="24"/>
        </w:rPr>
        <w:t>.</w:t>
      </w:r>
      <w:r>
        <w:rPr>
          <w:rFonts w:ascii="Times New Roman"/>
          <w:sz w:val="24"/>
        </w:rPr>
        <w:t xml:space="preserve"> </w:t>
      </w:r>
      <w:r w:rsidRPr="00C3519F">
        <w:rPr>
          <w:rFonts w:ascii="Times New Roman"/>
          <w:sz w:val="24"/>
        </w:rPr>
        <w:t>Depression and Financial crisis</w:t>
      </w:r>
    </w:p>
    <w:p w14:paraId="6B17F444" w14:textId="77777777" w:rsidR="00290CA9" w:rsidRDefault="00290CA9" w:rsidP="00290CA9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*Blanchard, </w:t>
      </w:r>
      <w:proofErr w:type="spellStart"/>
      <w:r>
        <w:rPr>
          <w:rFonts w:ascii="Times New Roman"/>
          <w:sz w:val="24"/>
        </w:rPr>
        <w:t>ch.</w:t>
      </w:r>
      <w:proofErr w:type="spellEnd"/>
      <w:r>
        <w:rPr>
          <w:rFonts w:ascii="Times New Roman"/>
          <w:sz w:val="24"/>
        </w:rPr>
        <w:t xml:space="preserve"> 20</w:t>
      </w:r>
    </w:p>
    <w:p w14:paraId="1102BAE9" w14:textId="77777777" w:rsidR="00290CA9" w:rsidRDefault="00290CA9" w:rsidP="00290CA9">
      <w:pPr>
        <w:rPr>
          <w:rFonts w:ascii="Times New Roman"/>
          <w:sz w:val="24"/>
        </w:rPr>
      </w:pPr>
      <w:r w:rsidRPr="0005760E">
        <w:rPr>
          <w:rStyle w:val="a4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>Baldwin</w:t>
      </w:r>
      <w:r>
        <w:rPr>
          <w:rStyle w:val="a4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 xml:space="preserve"> </w:t>
      </w:r>
      <w:r w:rsidRPr="0005760E">
        <w:rPr>
          <w:rStyle w:val="a4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>Richard</w:t>
      </w:r>
      <w:r>
        <w:rPr>
          <w:rStyle w:val="a4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 xml:space="preserve"> and</w:t>
      </w:r>
      <w:r w:rsidRPr="0005760E">
        <w:rPr>
          <w:rStyle w:val="a4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 xml:space="preserve"> Francesco </w:t>
      </w:r>
      <w:proofErr w:type="spellStart"/>
      <w:r w:rsidRPr="0005760E">
        <w:rPr>
          <w:rStyle w:val="a4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>Giavazzi</w:t>
      </w:r>
      <w:proofErr w:type="spellEnd"/>
      <w:r w:rsidRPr="0005760E">
        <w:rPr>
          <w:rStyle w:val="a4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 xml:space="preserve"> (2015), </w:t>
      </w:r>
      <w:hyperlink r:id="rId7" w:tgtFrame="_blank" w:history="1">
        <w:r w:rsidRPr="0005760E">
          <w:rPr>
            <w:rStyle w:val="a6"/>
            <w:rFonts w:ascii="Times New Roman"/>
            <w:sz w:val="24"/>
            <w:bdr w:val="none" w:sz="0" w:space="0" w:color="auto" w:frame="1"/>
          </w:rPr>
          <w:t>The Eurozone Crisis: A Consensus View of the Causes and a Few Possible Solutions</w:t>
        </w:r>
      </w:hyperlink>
      <w:r w:rsidRPr="0005760E"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VoxEU</w:t>
      </w:r>
      <w:proofErr w:type="spellEnd"/>
      <w:r>
        <w:rPr>
          <w:rFonts w:ascii="Times New Roman"/>
          <w:sz w:val="24"/>
        </w:rPr>
        <w:t xml:space="preserve">, </w:t>
      </w:r>
      <w:r w:rsidRPr="0005760E">
        <w:rPr>
          <w:rFonts w:ascii="Times New Roman"/>
          <w:sz w:val="24"/>
        </w:rPr>
        <w:t>Sep</w:t>
      </w:r>
      <w:r>
        <w:rPr>
          <w:rFonts w:ascii="Times New Roman"/>
          <w:sz w:val="24"/>
        </w:rPr>
        <w:t>tember</w:t>
      </w:r>
    </w:p>
    <w:p w14:paraId="30C926D5" w14:textId="77777777" w:rsidR="00290CA9" w:rsidRPr="0005760E" w:rsidRDefault="00290CA9" w:rsidP="00290CA9">
      <w:pPr>
        <w:rPr>
          <w:rFonts w:ascii="Times New Roman"/>
          <w:color w:val="000000"/>
          <w:sz w:val="24"/>
          <w:shd w:val="clear" w:color="auto" w:fill="FFFFFF"/>
        </w:rPr>
      </w:pPr>
      <w:r>
        <w:rPr>
          <w:rFonts w:ascii="Times New Roman"/>
          <w:color w:val="000000"/>
          <w:sz w:val="24"/>
          <w:shd w:val="clear" w:color="auto" w:fill="FFFFFF"/>
        </w:rPr>
        <w:t>*</w:t>
      </w:r>
      <w:r>
        <w:rPr>
          <w:rFonts w:ascii="Times New Roman" w:hint="eastAsia"/>
          <w:color w:val="000000"/>
          <w:sz w:val="24"/>
          <w:shd w:val="clear" w:color="auto" w:fill="FFFFFF"/>
        </w:rPr>
        <w:t xml:space="preserve">Woosik Moon </w:t>
      </w:r>
      <w:r>
        <w:rPr>
          <w:rFonts w:ascii="Times New Roman"/>
          <w:color w:val="000000"/>
          <w:sz w:val="24"/>
          <w:shd w:val="clear" w:color="auto" w:fill="FFFFFF"/>
        </w:rPr>
        <w:t>(2011), Two crises, two remedies and two consequences, Indian Journal of Industrial Economics</w:t>
      </w:r>
    </w:p>
    <w:p w14:paraId="1039D642" w14:textId="15DD6052" w:rsidR="00290CA9" w:rsidRPr="00290CA9" w:rsidRDefault="00290CA9" w:rsidP="00B67210">
      <w:pPr>
        <w:rPr>
          <w:rFonts w:ascii="Times New Roman"/>
          <w:sz w:val="24"/>
        </w:rPr>
      </w:pPr>
    </w:p>
    <w:p w14:paraId="68C4E20F" w14:textId="77777777" w:rsidR="00290CA9" w:rsidRPr="00290CA9" w:rsidRDefault="00290CA9" w:rsidP="00B67210">
      <w:pPr>
        <w:rPr>
          <w:rFonts w:ascii="Times New Roman"/>
          <w:sz w:val="24"/>
        </w:rPr>
      </w:pPr>
    </w:p>
    <w:p w14:paraId="0A095455" w14:textId="3B5FEDCA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b/>
          <w:sz w:val="24"/>
        </w:rPr>
        <w:t>Part I</w:t>
      </w:r>
      <w:r w:rsidR="00185C54">
        <w:rPr>
          <w:rFonts w:ascii="Times New Roman"/>
          <w:b/>
          <w:sz w:val="24"/>
        </w:rPr>
        <w:t>I</w:t>
      </w:r>
      <w:r w:rsidR="00D86C7F">
        <w:rPr>
          <w:rFonts w:ascii="Times New Roman"/>
          <w:b/>
          <w:sz w:val="24"/>
        </w:rPr>
        <w:t>I</w:t>
      </w:r>
      <w:r w:rsidRPr="00C3519F">
        <w:rPr>
          <w:rFonts w:ascii="Times New Roman"/>
          <w:b/>
          <w:sz w:val="24"/>
        </w:rPr>
        <w:t xml:space="preserve">: </w:t>
      </w:r>
      <w:r w:rsidR="00D86C7F">
        <w:rPr>
          <w:rFonts w:ascii="Times New Roman"/>
          <w:b/>
          <w:sz w:val="24"/>
        </w:rPr>
        <w:t xml:space="preserve">Understanding Long Run Growth </w:t>
      </w:r>
      <w:r w:rsidRPr="00C3519F">
        <w:rPr>
          <w:rFonts w:ascii="Times New Roman"/>
          <w:b/>
          <w:sz w:val="24"/>
        </w:rPr>
        <w:t xml:space="preserve"> </w:t>
      </w:r>
    </w:p>
    <w:p w14:paraId="0A095456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75F43CB8" w14:textId="344DB375" w:rsidR="00FD3FAD" w:rsidRDefault="006C0FED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  <w:r w:rsidR="00FD3FAD">
        <w:rPr>
          <w:rFonts w:ascii="Times New Roman"/>
          <w:sz w:val="24"/>
        </w:rPr>
        <w:t>1</w:t>
      </w:r>
      <w:r w:rsidR="00B67210" w:rsidRPr="00C3519F">
        <w:rPr>
          <w:rFonts w:ascii="Times New Roman"/>
          <w:sz w:val="24"/>
        </w:rPr>
        <w:t xml:space="preserve">. </w:t>
      </w:r>
      <w:r w:rsidR="00FD3FAD" w:rsidRPr="00C3519F">
        <w:rPr>
          <w:rFonts w:ascii="Times New Roman"/>
          <w:sz w:val="24"/>
        </w:rPr>
        <w:t>Development</w:t>
      </w:r>
      <w:r w:rsidR="00FD3FAD">
        <w:rPr>
          <w:rFonts w:ascii="Times New Roman"/>
          <w:sz w:val="24"/>
        </w:rPr>
        <w:t xml:space="preserve"> as a </w:t>
      </w:r>
      <w:proofErr w:type="gramStart"/>
      <w:r w:rsidR="00FD3FAD">
        <w:rPr>
          <w:rFonts w:ascii="Times New Roman"/>
          <w:sz w:val="24"/>
        </w:rPr>
        <w:t>long term</w:t>
      </w:r>
      <w:proofErr w:type="gramEnd"/>
      <w:r w:rsidR="00FD3FAD">
        <w:rPr>
          <w:rFonts w:ascii="Times New Roman"/>
          <w:sz w:val="24"/>
        </w:rPr>
        <w:t xml:space="preserve"> economic growth</w:t>
      </w:r>
    </w:p>
    <w:p w14:paraId="729BC95B" w14:textId="15526B04" w:rsidR="00ED5749" w:rsidRPr="00ED5749" w:rsidRDefault="00ED5749" w:rsidP="00ED5749">
      <w:pPr>
        <w:tabs>
          <w:tab w:val="left" w:pos="2520"/>
        </w:tabs>
        <w:rPr>
          <w:rFonts w:ascii="Times New Roman"/>
          <w:sz w:val="24"/>
          <w:lang w:val="fr-FR"/>
        </w:rPr>
      </w:pPr>
      <w:r w:rsidRPr="00ED5749">
        <w:rPr>
          <w:rFonts w:ascii="Times New Roman"/>
          <w:sz w:val="24"/>
          <w:lang w:val="fr-FR"/>
        </w:rPr>
        <w:t>*Blanchard, ch 11</w:t>
      </w:r>
    </w:p>
    <w:p w14:paraId="36B1D383" w14:textId="6B96FCAA" w:rsidR="00FD3FAD" w:rsidRDefault="00FD3FAD" w:rsidP="00B67210">
      <w:pPr>
        <w:rPr>
          <w:rFonts w:ascii="Times New Roman"/>
          <w:sz w:val="24"/>
        </w:rPr>
      </w:pPr>
      <w:r w:rsidRPr="00ED5749">
        <w:rPr>
          <w:rFonts w:ascii="Times New Roman" w:hint="eastAsia"/>
          <w:sz w:val="24"/>
          <w:lang w:val="fr-FR"/>
        </w:rPr>
        <w:t>*</w:t>
      </w:r>
      <w:r w:rsidRPr="00ED5749">
        <w:rPr>
          <w:rFonts w:ascii="Times New Roman"/>
          <w:sz w:val="24"/>
          <w:lang w:val="fr-FR"/>
        </w:rPr>
        <w:t xml:space="preserve"> Aghion et al. </w:t>
      </w:r>
      <w:r>
        <w:rPr>
          <w:rFonts w:ascii="Times New Roman"/>
          <w:sz w:val="24"/>
        </w:rPr>
        <w:t xml:space="preserve">(2021) Can we bypass industrialization? in The Power of Creative Destruction, chap. 8 </w:t>
      </w:r>
    </w:p>
    <w:p w14:paraId="0A095457" w14:textId="3F0A3AE8" w:rsidR="00B67210" w:rsidRPr="00C3519F" w:rsidRDefault="00FD3FAD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12: Growth Models</w:t>
      </w:r>
    </w:p>
    <w:p w14:paraId="0A095458" w14:textId="292058A8" w:rsidR="00B67210" w:rsidRPr="00C3519F" w:rsidRDefault="00B67210" w:rsidP="00B67210">
      <w:pPr>
        <w:tabs>
          <w:tab w:val="left" w:pos="2520"/>
        </w:tabs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*Blanchard, </w:t>
      </w:r>
      <w:proofErr w:type="spellStart"/>
      <w:r w:rsidRPr="00C3519F">
        <w:rPr>
          <w:rFonts w:ascii="Times New Roman"/>
          <w:sz w:val="24"/>
        </w:rPr>
        <w:t>ch</w:t>
      </w:r>
      <w:proofErr w:type="spellEnd"/>
      <w:r w:rsidRPr="00C3519F">
        <w:rPr>
          <w:rFonts w:ascii="Times New Roman"/>
          <w:sz w:val="24"/>
        </w:rPr>
        <w:t xml:space="preserve"> 1</w:t>
      </w:r>
      <w:r w:rsidR="00ED5749">
        <w:rPr>
          <w:rFonts w:ascii="Times New Roman"/>
          <w:sz w:val="24"/>
        </w:rPr>
        <w:t>2</w:t>
      </w:r>
    </w:p>
    <w:p w14:paraId="0A095459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Sala-</w:t>
      </w:r>
      <w:proofErr w:type="spellStart"/>
      <w:r w:rsidRPr="00C3519F">
        <w:rPr>
          <w:rFonts w:ascii="Times New Roman"/>
          <w:sz w:val="24"/>
        </w:rPr>
        <w:t>i</w:t>
      </w:r>
      <w:proofErr w:type="spellEnd"/>
      <w:r w:rsidRPr="00C3519F">
        <w:rPr>
          <w:rFonts w:ascii="Times New Roman"/>
          <w:sz w:val="24"/>
        </w:rPr>
        <w:t>-Martin, “Regional cohesion: Evidence and theories of regional growth and convergence”, European Economic Review 40, 1996</w:t>
      </w:r>
    </w:p>
    <w:p w14:paraId="0A09545A" w14:textId="3635D60D" w:rsidR="00B67210" w:rsidRPr="00C3519F" w:rsidRDefault="006C0FED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  <w:r w:rsidR="00B40137">
        <w:rPr>
          <w:rFonts w:ascii="Times New Roman"/>
          <w:sz w:val="24"/>
        </w:rPr>
        <w:t>3</w:t>
      </w:r>
      <w:r w:rsidR="00B67210" w:rsidRPr="00C3519F">
        <w:rPr>
          <w:rFonts w:ascii="Times New Roman"/>
          <w:sz w:val="24"/>
        </w:rPr>
        <w:t xml:space="preserve">. </w:t>
      </w:r>
      <w:r w:rsidR="00A370AD">
        <w:rPr>
          <w:rFonts w:ascii="Times New Roman"/>
          <w:sz w:val="24"/>
        </w:rPr>
        <w:t xml:space="preserve">Technical Progress and </w:t>
      </w:r>
      <w:r w:rsidR="00B67210" w:rsidRPr="00C3519F">
        <w:rPr>
          <w:rFonts w:ascii="Times New Roman"/>
          <w:sz w:val="24"/>
        </w:rPr>
        <w:t>E</w:t>
      </w:r>
      <w:r w:rsidR="00A370AD">
        <w:rPr>
          <w:rFonts w:ascii="Times New Roman"/>
          <w:sz w:val="24"/>
        </w:rPr>
        <w:t>ast Asian model</w:t>
      </w:r>
    </w:p>
    <w:p w14:paraId="0A09545B" w14:textId="1CBBE321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lastRenderedPageBreak/>
        <w:t xml:space="preserve">*Blanchard, </w:t>
      </w:r>
      <w:proofErr w:type="spellStart"/>
      <w:r w:rsidRPr="00C3519F">
        <w:rPr>
          <w:rFonts w:ascii="Times New Roman"/>
          <w:sz w:val="24"/>
        </w:rPr>
        <w:t>ch.</w:t>
      </w:r>
      <w:proofErr w:type="spellEnd"/>
      <w:r w:rsidRPr="00C3519F">
        <w:rPr>
          <w:rFonts w:ascii="Times New Roman"/>
          <w:sz w:val="24"/>
        </w:rPr>
        <w:t xml:space="preserve"> 13</w:t>
      </w:r>
    </w:p>
    <w:p w14:paraId="0A09545C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*IMF, World economic outlook</w:t>
      </w:r>
    </w:p>
    <w:p w14:paraId="0A09545D" w14:textId="77777777" w:rsidR="00B67210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*Krugman: Paper tiger</w:t>
      </w:r>
    </w:p>
    <w:p w14:paraId="42349E61" w14:textId="77777777" w:rsidR="00185C54" w:rsidRDefault="00185C54" w:rsidP="00185C54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Goodhardt, C. et al. (20</w:t>
      </w:r>
      <w:r>
        <w:rPr>
          <w:rFonts w:ascii="Times New Roman"/>
          <w:sz w:val="24"/>
        </w:rPr>
        <w:t>14</w:t>
      </w:r>
      <w:r>
        <w:rPr>
          <w:rFonts w:ascii="Times New Roman" w:hint="eastAsia"/>
          <w:sz w:val="24"/>
        </w:rPr>
        <w:t xml:space="preserve">), </w:t>
      </w:r>
      <w:r>
        <w:rPr>
          <w:rFonts w:ascii="Times New Roman"/>
          <w:sz w:val="24"/>
        </w:rPr>
        <w:t xml:space="preserve">Demography and economics: Look Past the Past, </w:t>
      </w:r>
      <w:proofErr w:type="spellStart"/>
      <w:r>
        <w:rPr>
          <w:rFonts w:ascii="Times New Roman"/>
          <w:sz w:val="24"/>
        </w:rPr>
        <w:t>VoxEU</w:t>
      </w:r>
      <w:proofErr w:type="spellEnd"/>
      <w:r>
        <w:rPr>
          <w:rFonts w:ascii="Times New Roman"/>
          <w:sz w:val="24"/>
        </w:rPr>
        <w:t>, November</w:t>
      </w:r>
    </w:p>
    <w:p w14:paraId="77ACCDCB" w14:textId="77777777" w:rsidR="00185C54" w:rsidRDefault="00185C54" w:rsidP="00185C54"/>
    <w:p w14:paraId="0A09545E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5F" w14:textId="75A6EE29" w:rsidR="00B67210" w:rsidRPr="00C3519F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 xml:space="preserve">Part </w:t>
      </w:r>
      <w:r w:rsidR="00D86C7F">
        <w:rPr>
          <w:rFonts w:ascii="Times New Roman"/>
          <w:b/>
          <w:sz w:val="24"/>
        </w:rPr>
        <w:t>I</w:t>
      </w:r>
      <w:r w:rsidR="00185C54">
        <w:rPr>
          <w:rFonts w:ascii="Times New Roman"/>
          <w:b/>
          <w:sz w:val="24"/>
        </w:rPr>
        <w:t>V</w:t>
      </w:r>
      <w:r w:rsidRPr="00C3519F">
        <w:rPr>
          <w:rFonts w:ascii="Times New Roman"/>
          <w:b/>
          <w:sz w:val="24"/>
        </w:rPr>
        <w:t xml:space="preserve">: </w:t>
      </w:r>
      <w:r w:rsidR="00D86C7F">
        <w:rPr>
          <w:rFonts w:ascii="Times New Roman"/>
          <w:b/>
          <w:sz w:val="24"/>
        </w:rPr>
        <w:t xml:space="preserve">Understanding Income Distribution </w:t>
      </w:r>
    </w:p>
    <w:p w14:paraId="0A095460" w14:textId="77777777" w:rsidR="00B67210" w:rsidRPr="00C3519F" w:rsidRDefault="00B67210" w:rsidP="00B67210">
      <w:pPr>
        <w:rPr>
          <w:rFonts w:ascii="Times New Roman"/>
          <w:b/>
          <w:sz w:val="24"/>
        </w:rPr>
      </w:pPr>
    </w:p>
    <w:p w14:paraId="0A095465" w14:textId="17DA4CD8" w:rsidR="00B67210" w:rsidRDefault="00D249B2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  <w:r w:rsidR="00B40137">
        <w:rPr>
          <w:rFonts w:ascii="Times New Roman"/>
          <w:sz w:val="24"/>
        </w:rPr>
        <w:t>4</w:t>
      </w:r>
      <w:r w:rsidR="00B67210" w:rsidRPr="00C3519F">
        <w:rPr>
          <w:rFonts w:ascii="Times New Roman"/>
          <w:sz w:val="24"/>
        </w:rPr>
        <w:t xml:space="preserve">. </w:t>
      </w:r>
      <w:r w:rsidR="001514AE">
        <w:rPr>
          <w:rFonts w:ascii="Times New Roman"/>
          <w:sz w:val="24"/>
        </w:rPr>
        <w:t xml:space="preserve">Distribution of Income and </w:t>
      </w:r>
      <w:r w:rsidR="00B67210" w:rsidRPr="00C3519F">
        <w:rPr>
          <w:rFonts w:ascii="Times New Roman"/>
          <w:sz w:val="24"/>
        </w:rPr>
        <w:t>European social model</w:t>
      </w:r>
    </w:p>
    <w:p w14:paraId="0A095466" w14:textId="5C4F6220" w:rsidR="000E477D" w:rsidRPr="00C3519F" w:rsidRDefault="00C071B1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*</w:t>
      </w:r>
      <w:proofErr w:type="spellStart"/>
      <w:r w:rsidR="000E477D">
        <w:rPr>
          <w:rFonts w:ascii="Times New Roman"/>
          <w:sz w:val="24"/>
        </w:rPr>
        <w:t>Alesina</w:t>
      </w:r>
      <w:proofErr w:type="spellEnd"/>
      <w:r w:rsidR="000E477D">
        <w:rPr>
          <w:rFonts w:ascii="Times New Roman"/>
          <w:sz w:val="24"/>
        </w:rPr>
        <w:t xml:space="preserve">, A. et al. (2004), </w:t>
      </w:r>
      <w:r w:rsidR="000E477D" w:rsidRPr="009764BD">
        <w:rPr>
          <w:rFonts w:ascii="Times New Roman"/>
          <w:i/>
          <w:sz w:val="24"/>
        </w:rPr>
        <w:t>Fighting Poverty in the US and Europe</w:t>
      </w:r>
      <w:r w:rsidR="000E477D">
        <w:rPr>
          <w:rFonts w:ascii="Times New Roman"/>
          <w:sz w:val="24"/>
        </w:rPr>
        <w:t>, Oxford</w:t>
      </w:r>
    </w:p>
    <w:p w14:paraId="0A09546A" w14:textId="2530DFBB" w:rsidR="00B67210" w:rsidRDefault="00D86CAA" w:rsidP="00B67210">
      <w:pPr>
        <w:rPr>
          <w:rFonts w:ascii="Times New Roman"/>
          <w:color w:val="000000"/>
          <w:sz w:val="24"/>
          <w:shd w:val="clear" w:color="auto" w:fill="FFFFFF"/>
        </w:rPr>
      </w:pPr>
      <w:r>
        <w:rPr>
          <w:rFonts w:ascii="Times New Roman"/>
          <w:color w:val="000000"/>
          <w:sz w:val="24"/>
          <w:shd w:val="clear" w:color="auto" w:fill="FFFFFF"/>
        </w:rPr>
        <w:t xml:space="preserve">* </w:t>
      </w:r>
      <w:r w:rsidR="00C071B1">
        <w:rPr>
          <w:rFonts w:ascii="Times New Roman"/>
          <w:color w:val="000000"/>
          <w:sz w:val="24"/>
          <w:shd w:val="clear" w:color="auto" w:fill="FFFFFF"/>
        </w:rPr>
        <w:t>T Piketty (2014), Capital in the 21</w:t>
      </w:r>
      <w:r w:rsidR="00C071B1" w:rsidRPr="00C071B1">
        <w:rPr>
          <w:rFonts w:ascii="Times New Roman"/>
          <w:color w:val="000000"/>
          <w:sz w:val="24"/>
          <w:shd w:val="clear" w:color="auto" w:fill="FFFFFF"/>
          <w:vertAlign w:val="superscript"/>
        </w:rPr>
        <w:t>st</w:t>
      </w:r>
      <w:r w:rsidR="00C071B1">
        <w:rPr>
          <w:rFonts w:ascii="Times New Roman"/>
          <w:color w:val="000000"/>
          <w:sz w:val="24"/>
          <w:shd w:val="clear" w:color="auto" w:fill="FFFFFF"/>
        </w:rPr>
        <w:t xml:space="preserve"> century</w:t>
      </w:r>
    </w:p>
    <w:p w14:paraId="2F2BA2DD" w14:textId="4A6D6EC5" w:rsidR="00C071B1" w:rsidRPr="006C0FED" w:rsidRDefault="005F3080" w:rsidP="00C071B1">
      <w:pPr>
        <w:widowControl/>
        <w:wordWrap/>
        <w:jc w:val="left"/>
        <w:rPr>
          <w:rFonts w:ascii="Times New Roman" w:eastAsia="굴림"/>
          <w:kern w:val="0"/>
          <w:sz w:val="24"/>
        </w:rPr>
      </w:pPr>
      <w:r>
        <w:rPr>
          <w:rFonts w:ascii="Times New Roman" w:eastAsia="굴림" w:hint="eastAsia"/>
          <w:kern w:val="0"/>
          <w:sz w:val="24"/>
        </w:rPr>
        <w:t>*</w:t>
      </w:r>
      <w:r>
        <w:rPr>
          <w:rFonts w:ascii="Times New Roman" w:eastAsia="굴림"/>
          <w:kern w:val="0"/>
          <w:sz w:val="24"/>
        </w:rPr>
        <w:t xml:space="preserve"> </w:t>
      </w:r>
      <w:proofErr w:type="spellStart"/>
      <w:r>
        <w:rPr>
          <w:rFonts w:ascii="Times New Roman" w:eastAsia="굴림"/>
          <w:kern w:val="0"/>
          <w:sz w:val="24"/>
        </w:rPr>
        <w:t>Alesina</w:t>
      </w:r>
      <w:proofErr w:type="spellEnd"/>
      <w:r>
        <w:rPr>
          <w:rFonts w:ascii="Times New Roman" w:eastAsia="굴림"/>
          <w:kern w:val="0"/>
          <w:sz w:val="24"/>
        </w:rPr>
        <w:t xml:space="preserve">, A. et al. (2020) Persistence through revolution, NBER working paper 27053 </w:t>
      </w:r>
    </w:p>
    <w:p w14:paraId="1713DFFF" w14:textId="77777777" w:rsidR="00C071B1" w:rsidRPr="006C0FED" w:rsidRDefault="00C071B1" w:rsidP="00B67210">
      <w:pPr>
        <w:rPr>
          <w:rFonts w:ascii="Times New Roman"/>
          <w:sz w:val="24"/>
        </w:rPr>
      </w:pPr>
    </w:p>
    <w:p w14:paraId="345D6880" w14:textId="16FBF1D5" w:rsidR="00883070" w:rsidRPr="00422C3E" w:rsidRDefault="006C0FED" w:rsidP="00B67210">
      <w:pPr>
        <w:rPr>
          <w:rFonts w:ascii="Times New Roman"/>
          <w:b/>
          <w:bCs/>
          <w:sz w:val="24"/>
        </w:rPr>
      </w:pPr>
      <w:r w:rsidRPr="00422C3E">
        <w:rPr>
          <w:rFonts w:ascii="Times New Roman"/>
          <w:b/>
          <w:bCs/>
          <w:sz w:val="24"/>
        </w:rPr>
        <w:t>1</w:t>
      </w:r>
      <w:r w:rsidR="00B40137" w:rsidRPr="00422C3E">
        <w:rPr>
          <w:rFonts w:ascii="Times New Roman"/>
          <w:b/>
          <w:bCs/>
          <w:sz w:val="24"/>
        </w:rPr>
        <w:t>5</w:t>
      </w:r>
      <w:r w:rsidRPr="00422C3E">
        <w:rPr>
          <w:rFonts w:ascii="Times New Roman"/>
          <w:b/>
          <w:bCs/>
          <w:sz w:val="24"/>
        </w:rPr>
        <w:t>. Final</w:t>
      </w:r>
      <w:r w:rsidR="00F82B7E" w:rsidRPr="00422C3E">
        <w:rPr>
          <w:rFonts w:ascii="Times New Roman"/>
          <w:b/>
          <w:bCs/>
          <w:sz w:val="24"/>
        </w:rPr>
        <w:t xml:space="preserve"> exam</w:t>
      </w:r>
    </w:p>
    <w:sectPr w:rsidR="00883070" w:rsidRPr="00422C3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4AAFA" w14:textId="77777777" w:rsidR="003E0825" w:rsidRDefault="003E0825" w:rsidP="00FD5BCE">
      <w:r>
        <w:separator/>
      </w:r>
    </w:p>
  </w:endnote>
  <w:endnote w:type="continuationSeparator" w:id="0">
    <w:p w14:paraId="020491E1" w14:textId="77777777" w:rsidR="003E0825" w:rsidRDefault="003E0825" w:rsidP="00FD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3E047" w14:textId="77777777" w:rsidR="003E0825" w:rsidRDefault="003E0825" w:rsidP="00FD5BCE">
      <w:r>
        <w:separator/>
      </w:r>
    </w:p>
  </w:footnote>
  <w:footnote w:type="continuationSeparator" w:id="0">
    <w:p w14:paraId="0D6EAC05" w14:textId="77777777" w:rsidR="003E0825" w:rsidRDefault="003E0825" w:rsidP="00FD5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012A1"/>
    <w:multiLevelType w:val="hybridMultilevel"/>
    <w:tmpl w:val="31CCBAFE"/>
    <w:lvl w:ilvl="0" w:tplc="594C5062">
      <w:start w:val="4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AA57A11"/>
    <w:multiLevelType w:val="hybridMultilevel"/>
    <w:tmpl w:val="8B1EA444"/>
    <w:lvl w:ilvl="0" w:tplc="7158D5EE">
      <w:start w:val="4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824393277">
    <w:abstractNumId w:val="0"/>
  </w:num>
  <w:num w:numId="2" w16cid:durableId="1342392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10"/>
    <w:rsid w:val="00020C62"/>
    <w:rsid w:val="00053033"/>
    <w:rsid w:val="0005760E"/>
    <w:rsid w:val="00092904"/>
    <w:rsid w:val="000B64EE"/>
    <w:rsid w:val="000E477D"/>
    <w:rsid w:val="001514AE"/>
    <w:rsid w:val="00171D3B"/>
    <w:rsid w:val="0017719C"/>
    <w:rsid w:val="00185C54"/>
    <w:rsid w:val="001D4A1E"/>
    <w:rsid w:val="001E5C24"/>
    <w:rsid w:val="001F2F9C"/>
    <w:rsid w:val="002356E2"/>
    <w:rsid w:val="00242144"/>
    <w:rsid w:val="00243901"/>
    <w:rsid w:val="00290CA9"/>
    <w:rsid w:val="002B5B0A"/>
    <w:rsid w:val="002C27F6"/>
    <w:rsid w:val="002D2041"/>
    <w:rsid w:val="002D7A58"/>
    <w:rsid w:val="002E7189"/>
    <w:rsid w:val="002F7445"/>
    <w:rsid w:val="003D61D5"/>
    <w:rsid w:val="003E0825"/>
    <w:rsid w:val="0040324A"/>
    <w:rsid w:val="00422C3E"/>
    <w:rsid w:val="004E30E9"/>
    <w:rsid w:val="004E412D"/>
    <w:rsid w:val="00575B43"/>
    <w:rsid w:val="00582941"/>
    <w:rsid w:val="005923C1"/>
    <w:rsid w:val="005C2089"/>
    <w:rsid w:val="005D4D3F"/>
    <w:rsid w:val="005F3080"/>
    <w:rsid w:val="00602C1B"/>
    <w:rsid w:val="00672DA0"/>
    <w:rsid w:val="006C0FED"/>
    <w:rsid w:val="007025CF"/>
    <w:rsid w:val="007117C1"/>
    <w:rsid w:val="00716282"/>
    <w:rsid w:val="00742D79"/>
    <w:rsid w:val="007B0540"/>
    <w:rsid w:val="00883070"/>
    <w:rsid w:val="008912C7"/>
    <w:rsid w:val="008C1659"/>
    <w:rsid w:val="008E41B8"/>
    <w:rsid w:val="009764BD"/>
    <w:rsid w:val="009A689A"/>
    <w:rsid w:val="009B3A9B"/>
    <w:rsid w:val="009B4834"/>
    <w:rsid w:val="009B6FE9"/>
    <w:rsid w:val="009D2DE1"/>
    <w:rsid w:val="009E273D"/>
    <w:rsid w:val="009F7FEE"/>
    <w:rsid w:val="00A206B8"/>
    <w:rsid w:val="00A24EA7"/>
    <w:rsid w:val="00A255F0"/>
    <w:rsid w:val="00A370AD"/>
    <w:rsid w:val="00B04435"/>
    <w:rsid w:val="00B40137"/>
    <w:rsid w:val="00B613A8"/>
    <w:rsid w:val="00B67210"/>
    <w:rsid w:val="00BB185B"/>
    <w:rsid w:val="00BB3FFD"/>
    <w:rsid w:val="00BC2016"/>
    <w:rsid w:val="00BF2772"/>
    <w:rsid w:val="00C071B1"/>
    <w:rsid w:val="00C14E33"/>
    <w:rsid w:val="00C87F3B"/>
    <w:rsid w:val="00D10395"/>
    <w:rsid w:val="00D249B2"/>
    <w:rsid w:val="00D47BCA"/>
    <w:rsid w:val="00D641F6"/>
    <w:rsid w:val="00D86C7F"/>
    <w:rsid w:val="00D86CAA"/>
    <w:rsid w:val="00DB15CF"/>
    <w:rsid w:val="00DF1B94"/>
    <w:rsid w:val="00E140A6"/>
    <w:rsid w:val="00E44648"/>
    <w:rsid w:val="00E717DF"/>
    <w:rsid w:val="00EA6DB7"/>
    <w:rsid w:val="00EB7753"/>
    <w:rsid w:val="00EC468D"/>
    <w:rsid w:val="00EC4D59"/>
    <w:rsid w:val="00EC70F4"/>
    <w:rsid w:val="00ED5749"/>
    <w:rsid w:val="00EE5CD9"/>
    <w:rsid w:val="00F1727A"/>
    <w:rsid w:val="00F82B7E"/>
    <w:rsid w:val="00FC4A56"/>
    <w:rsid w:val="00FD3FAD"/>
    <w:rsid w:val="00FD5BCE"/>
    <w:rsid w:val="00FE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A095414"/>
  <w15:chartTrackingRefBased/>
  <w15:docId w15:val="{A31BAE1A-D5B8-4733-AF00-0FB92602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749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B7753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5760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B7753"/>
    <w:rPr>
      <w:rFonts w:ascii="굴림" w:eastAsia="굴림" w:hAnsi="굴림" w:cs="굴림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B775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4">
    <w:name w:val="Strong"/>
    <w:basedOn w:val="a0"/>
    <w:uiPriority w:val="22"/>
    <w:qFormat/>
    <w:rsid w:val="00EB7753"/>
    <w:rPr>
      <w:b/>
      <w:bCs/>
    </w:rPr>
  </w:style>
  <w:style w:type="character" w:styleId="a5">
    <w:name w:val="Hyperlink"/>
    <w:basedOn w:val="a0"/>
    <w:uiPriority w:val="99"/>
    <w:semiHidden/>
    <w:unhideWhenUsed/>
    <w:rsid w:val="00EB7753"/>
    <w:rPr>
      <w:color w:val="0000FF"/>
      <w:u w:val="single"/>
    </w:rPr>
  </w:style>
  <w:style w:type="character" w:customStyle="1" w:styleId="2Char">
    <w:name w:val="제목 2 Char"/>
    <w:basedOn w:val="a0"/>
    <w:link w:val="2"/>
    <w:uiPriority w:val="9"/>
    <w:rsid w:val="0005760E"/>
    <w:rPr>
      <w:rFonts w:asciiTheme="majorHAnsi" w:eastAsiaTheme="majorEastAsia" w:hAnsiTheme="majorHAnsi" w:cstheme="majorBidi"/>
      <w:szCs w:val="24"/>
    </w:rPr>
  </w:style>
  <w:style w:type="character" w:styleId="a6">
    <w:name w:val="Emphasis"/>
    <w:basedOn w:val="a0"/>
    <w:uiPriority w:val="20"/>
    <w:qFormat/>
    <w:rsid w:val="0005760E"/>
    <w:rPr>
      <w:i/>
      <w:iCs/>
    </w:rPr>
  </w:style>
  <w:style w:type="paragraph" w:customStyle="1" w:styleId="author">
    <w:name w:val="author"/>
    <w:basedOn w:val="a"/>
    <w:rsid w:val="0005760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date-display-single">
    <w:name w:val="date-display-single"/>
    <w:basedOn w:val="a0"/>
    <w:rsid w:val="00092904"/>
  </w:style>
  <w:style w:type="character" w:customStyle="1" w:styleId="apple-converted-space">
    <w:name w:val="apple-converted-space"/>
    <w:basedOn w:val="a0"/>
    <w:rsid w:val="00092904"/>
  </w:style>
  <w:style w:type="character" w:customStyle="1" w:styleId="field-content">
    <w:name w:val="field-content"/>
    <w:basedOn w:val="a0"/>
    <w:rsid w:val="00883070"/>
  </w:style>
  <w:style w:type="paragraph" w:customStyle="1" w:styleId="field-content1">
    <w:name w:val="field-content1"/>
    <w:basedOn w:val="a"/>
    <w:rsid w:val="0088307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7">
    <w:name w:val="List Paragraph"/>
    <w:basedOn w:val="a"/>
    <w:uiPriority w:val="34"/>
    <w:qFormat/>
    <w:rsid w:val="009F7FEE"/>
    <w:pPr>
      <w:ind w:leftChars="400" w:left="800"/>
    </w:pPr>
  </w:style>
  <w:style w:type="paragraph" w:styleId="a8">
    <w:name w:val="header"/>
    <w:basedOn w:val="a"/>
    <w:link w:val="Char"/>
    <w:uiPriority w:val="99"/>
    <w:unhideWhenUsed/>
    <w:rsid w:val="00FD5B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FD5BCE"/>
    <w:rPr>
      <w:rFonts w:ascii="바탕" w:eastAsia="바탕" w:hAnsi="Times New Roman" w:cs="Times New Roman"/>
      <w:szCs w:val="24"/>
    </w:rPr>
  </w:style>
  <w:style w:type="paragraph" w:styleId="a9">
    <w:name w:val="footer"/>
    <w:basedOn w:val="a"/>
    <w:link w:val="Char0"/>
    <w:uiPriority w:val="99"/>
    <w:unhideWhenUsed/>
    <w:rsid w:val="00FD5B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FD5BCE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xeu.org/content/eurozone-crisis-consensus-view-causes-and-few-possible-solu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 M</dc:creator>
  <cp:keywords/>
  <dc:description/>
  <cp:lastModifiedBy>user</cp:lastModifiedBy>
  <cp:revision>2</cp:revision>
  <dcterms:created xsi:type="dcterms:W3CDTF">2024-01-21T12:27:00Z</dcterms:created>
  <dcterms:modified xsi:type="dcterms:W3CDTF">2024-01-21T12:27:00Z</dcterms:modified>
</cp:coreProperties>
</file>